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83A" w:rsidRDefault="008D583A" w:rsidP="00A72ACA">
      <w:pPr>
        <w:pStyle w:val="CM5"/>
        <w:spacing w:line="240" w:lineRule="auto"/>
        <w:rPr>
          <w:rFonts w:asciiTheme="minorHAnsi" w:hAnsiTheme="minorHAnsi" w:cs="Gill Sans MT"/>
          <w:sz w:val="22"/>
          <w:szCs w:val="22"/>
        </w:rPr>
      </w:pPr>
    </w:p>
    <w:p w:rsidR="00C22708" w:rsidRDefault="00C22708" w:rsidP="00A72ACA">
      <w:pPr>
        <w:pStyle w:val="CM10"/>
        <w:spacing w:after="257" w:line="260" w:lineRule="atLeast"/>
        <w:ind w:firstLine="690"/>
        <w:rPr>
          <w:rFonts w:cs="Gill-Sans-MT,Bold"/>
          <w:b/>
          <w:bCs/>
          <w:color w:val="000000"/>
          <w:sz w:val="23"/>
          <w:szCs w:val="23"/>
        </w:rPr>
      </w:pPr>
    </w:p>
    <w:p w:rsidR="00A72ACA" w:rsidRPr="0082486E" w:rsidRDefault="00A72ACA" w:rsidP="0082486E">
      <w:pPr>
        <w:pStyle w:val="CM10"/>
        <w:spacing w:after="257" w:line="260" w:lineRule="atLeast"/>
        <w:ind w:firstLine="360"/>
        <w:jc w:val="center"/>
        <w:rPr>
          <w:rFonts w:asciiTheme="minorHAnsi" w:hAnsiTheme="minorHAnsi" w:cs="Gill-Sans-MT,Bold"/>
          <w:b/>
          <w:bCs/>
          <w:color w:val="000000"/>
          <w:sz w:val="23"/>
          <w:szCs w:val="23"/>
        </w:rPr>
      </w:pPr>
      <w:proofErr w:type="spellStart"/>
      <w:r w:rsidRPr="0082486E">
        <w:rPr>
          <w:rFonts w:asciiTheme="minorHAnsi" w:hAnsiTheme="minorHAnsi" w:cs="Gill-Sans-MT,Bold"/>
          <w:b/>
          <w:bCs/>
          <w:color w:val="000000"/>
          <w:sz w:val="23"/>
          <w:szCs w:val="23"/>
        </w:rPr>
        <w:t>Instrucciones</w:t>
      </w:r>
      <w:proofErr w:type="spellEnd"/>
      <w:r w:rsidRPr="0082486E">
        <w:rPr>
          <w:rFonts w:asciiTheme="minorHAnsi" w:hAnsiTheme="minorHAnsi" w:cs="Gill-Sans-MT,Bold"/>
          <w:b/>
          <w:bCs/>
          <w:color w:val="000000"/>
          <w:sz w:val="23"/>
          <w:szCs w:val="23"/>
        </w:rPr>
        <w:t xml:space="preserve"> para </w:t>
      </w:r>
      <w:proofErr w:type="spellStart"/>
      <w:r w:rsidRPr="0082486E">
        <w:rPr>
          <w:rFonts w:asciiTheme="minorHAnsi" w:hAnsiTheme="minorHAnsi" w:cs="Gill-Sans-MT,Bold"/>
          <w:b/>
          <w:bCs/>
          <w:color w:val="000000"/>
          <w:sz w:val="23"/>
          <w:szCs w:val="23"/>
        </w:rPr>
        <w:t>el</w:t>
      </w:r>
      <w:proofErr w:type="spellEnd"/>
      <w:r w:rsidRPr="0082486E">
        <w:rPr>
          <w:rFonts w:asciiTheme="minorHAnsi" w:hAnsiTheme="minorHAnsi" w:cs="Gill-Sans-MT,Bold"/>
          <w:b/>
          <w:bCs/>
          <w:color w:val="000000"/>
          <w:sz w:val="23"/>
          <w:szCs w:val="23"/>
        </w:rPr>
        <w:t xml:space="preserve"> </w:t>
      </w:r>
      <w:proofErr w:type="spellStart"/>
      <w:r w:rsidRPr="0082486E">
        <w:rPr>
          <w:rFonts w:asciiTheme="minorHAnsi" w:hAnsiTheme="minorHAnsi" w:cs="Gill-Sans-MT,Bold"/>
          <w:b/>
          <w:bCs/>
          <w:color w:val="000000"/>
          <w:sz w:val="23"/>
          <w:szCs w:val="23"/>
        </w:rPr>
        <w:t>Paciente</w:t>
      </w:r>
      <w:proofErr w:type="spellEnd"/>
      <w:r w:rsidRPr="0082486E">
        <w:rPr>
          <w:rFonts w:asciiTheme="minorHAnsi" w:hAnsiTheme="minorHAnsi" w:cs="Gill-Sans-MT,Bold"/>
          <w:b/>
          <w:bCs/>
          <w:color w:val="000000"/>
          <w:sz w:val="23"/>
          <w:szCs w:val="23"/>
        </w:rPr>
        <w:t xml:space="preserve"> para la </w:t>
      </w:r>
      <w:proofErr w:type="spellStart"/>
      <w:r w:rsidRPr="0082486E">
        <w:rPr>
          <w:rFonts w:asciiTheme="minorHAnsi" w:hAnsiTheme="minorHAnsi" w:cs="Gill-Sans-MT,Bold"/>
          <w:b/>
          <w:bCs/>
          <w:color w:val="000000"/>
          <w:sz w:val="23"/>
          <w:szCs w:val="23"/>
        </w:rPr>
        <w:t>Obtención</w:t>
      </w:r>
      <w:proofErr w:type="spellEnd"/>
      <w:r w:rsidRPr="0082486E">
        <w:rPr>
          <w:rFonts w:asciiTheme="minorHAnsi" w:hAnsiTheme="minorHAnsi" w:cs="Gill-Sans-MT,Bold"/>
          <w:b/>
          <w:bCs/>
          <w:color w:val="000000"/>
          <w:sz w:val="23"/>
          <w:szCs w:val="23"/>
        </w:rPr>
        <w:t xml:space="preserve"> de </w:t>
      </w:r>
      <w:proofErr w:type="spellStart"/>
      <w:r w:rsidRPr="0082486E">
        <w:rPr>
          <w:rFonts w:asciiTheme="minorHAnsi" w:hAnsiTheme="minorHAnsi" w:cs="Gill-Sans-MT,Bold"/>
          <w:b/>
          <w:bCs/>
          <w:color w:val="000000"/>
          <w:sz w:val="23"/>
          <w:szCs w:val="23"/>
        </w:rPr>
        <w:t>Copias</w:t>
      </w:r>
      <w:proofErr w:type="spellEnd"/>
      <w:r w:rsidRPr="0082486E">
        <w:rPr>
          <w:rFonts w:asciiTheme="minorHAnsi" w:hAnsiTheme="minorHAnsi" w:cs="Gill-Sans-MT,Bold"/>
          <w:b/>
          <w:bCs/>
          <w:color w:val="000000"/>
          <w:sz w:val="23"/>
          <w:szCs w:val="23"/>
        </w:rPr>
        <w:t xml:space="preserve"> de </w:t>
      </w:r>
      <w:proofErr w:type="spellStart"/>
      <w:r w:rsidRPr="0082486E">
        <w:rPr>
          <w:rFonts w:asciiTheme="minorHAnsi" w:hAnsiTheme="minorHAnsi" w:cs="Gill-Sans-MT,Bold"/>
          <w:b/>
          <w:bCs/>
          <w:color w:val="000000"/>
          <w:sz w:val="23"/>
          <w:szCs w:val="23"/>
        </w:rPr>
        <w:t>los</w:t>
      </w:r>
      <w:proofErr w:type="spellEnd"/>
      <w:r w:rsidRPr="0082486E">
        <w:rPr>
          <w:rFonts w:asciiTheme="minorHAnsi" w:hAnsiTheme="minorHAnsi" w:cs="Gill-Sans-MT,Bold"/>
          <w:b/>
          <w:bCs/>
          <w:color w:val="000000"/>
          <w:sz w:val="23"/>
          <w:szCs w:val="23"/>
        </w:rPr>
        <w:t xml:space="preserve"> </w:t>
      </w:r>
      <w:proofErr w:type="spellStart"/>
      <w:r w:rsidRPr="0082486E">
        <w:rPr>
          <w:rFonts w:asciiTheme="minorHAnsi" w:hAnsiTheme="minorHAnsi" w:cs="Gill-Sans-MT,Bold"/>
          <w:b/>
          <w:bCs/>
          <w:color w:val="000000"/>
          <w:sz w:val="23"/>
          <w:szCs w:val="23"/>
        </w:rPr>
        <w:t>Registros</w:t>
      </w:r>
      <w:proofErr w:type="spellEnd"/>
      <w:r w:rsidRPr="0082486E">
        <w:rPr>
          <w:rFonts w:asciiTheme="minorHAnsi" w:hAnsiTheme="minorHAnsi" w:cs="Gill-Sans-MT,Bold"/>
          <w:b/>
          <w:bCs/>
          <w:color w:val="000000"/>
          <w:sz w:val="23"/>
          <w:szCs w:val="23"/>
        </w:rPr>
        <w:t xml:space="preserve"> </w:t>
      </w:r>
      <w:proofErr w:type="spellStart"/>
      <w:r w:rsidRPr="0082486E">
        <w:rPr>
          <w:rFonts w:asciiTheme="minorHAnsi" w:hAnsiTheme="minorHAnsi" w:cs="Gill-Sans-MT,Bold"/>
          <w:b/>
          <w:bCs/>
          <w:color w:val="000000"/>
          <w:sz w:val="23"/>
          <w:szCs w:val="23"/>
        </w:rPr>
        <w:t>Médicos</w:t>
      </w:r>
      <w:proofErr w:type="spellEnd"/>
    </w:p>
    <w:p w:rsidR="00A72ACA" w:rsidRPr="0082486E" w:rsidRDefault="00A72ACA" w:rsidP="00A72ACA">
      <w:pPr>
        <w:pStyle w:val="CM10"/>
        <w:spacing w:after="257" w:line="260" w:lineRule="atLeast"/>
        <w:rPr>
          <w:rFonts w:asciiTheme="minorHAnsi" w:hAnsiTheme="minorHAnsi" w:cs="Gill Sans MT"/>
          <w:color w:val="000000"/>
          <w:sz w:val="22"/>
          <w:szCs w:val="22"/>
        </w:rPr>
      </w:pPr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Gracias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por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permitirle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a </w:t>
      </w:r>
      <w:r w:rsidR="00BA654E">
        <w:rPr>
          <w:rFonts w:asciiTheme="minorHAnsi" w:hAnsiTheme="minorHAnsi" w:cs="Gill Sans MT"/>
          <w:color w:val="000000"/>
          <w:sz w:val="22"/>
          <w:szCs w:val="22"/>
        </w:rPr>
        <w:t xml:space="preserve">Gracelight </w:t>
      </w:r>
      <w:proofErr w:type="spellStart"/>
      <w:r w:rsidR="00BA654E">
        <w:rPr>
          <w:rFonts w:asciiTheme="minorHAnsi" w:hAnsiTheme="minorHAnsi" w:cs="Gill Sans MT"/>
          <w:color w:val="000000"/>
          <w:sz w:val="22"/>
          <w:szCs w:val="22"/>
        </w:rPr>
        <w:t>Comunity</w:t>
      </w:r>
      <w:proofErr w:type="spellEnd"/>
      <w:r w:rsidR="00BA654E">
        <w:rPr>
          <w:rFonts w:asciiTheme="minorHAnsi" w:hAnsiTheme="minorHAnsi" w:cs="Gill Sans MT"/>
          <w:color w:val="000000"/>
          <w:sz w:val="22"/>
          <w:szCs w:val="22"/>
        </w:rPr>
        <w:t xml:space="preserve"> Health</w:t>
      </w:r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la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oportunidad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ser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su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proveedor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atención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la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salud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. Revise las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siguientes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pautas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instrucciones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para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acelerar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el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tiempo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recepción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sus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registros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médicos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. </w:t>
      </w:r>
    </w:p>
    <w:p w:rsidR="00A72ACA" w:rsidRPr="0082486E" w:rsidRDefault="00A72ACA" w:rsidP="00A72ACA">
      <w:pPr>
        <w:pStyle w:val="CM10"/>
        <w:spacing w:after="257" w:line="256" w:lineRule="atLeast"/>
        <w:ind w:right="347"/>
        <w:rPr>
          <w:rFonts w:asciiTheme="minorHAnsi" w:hAnsiTheme="minorHAnsi" w:cs="Gill Sans MT"/>
          <w:color w:val="000000"/>
          <w:sz w:val="22"/>
          <w:szCs w:val="22"/>
        </w:rPr>
      </w:pPr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Las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leyes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California </w:t>
      </w:r>
      <w:r w:rsidRPr="0082486E">
        <w:rPr>
          <w:rFonts w:asciiTheme="minorHAnsi" w:hAnsiTheme="minorHAnsi" w:cs="Gill Sans MT"/>
          <w:color w:val="000000"/>
          <w:sz w:val="22"/>
          <w:szCs w:val="22"/>
          <w:u w:val="single"/>
        </w:rPr>
        <w:t>(</w:t>
      </w:r>
      <w:r w:rsidRPr="0082486E">
        <w:rPr>
          <w:rFonts w:asciiTheme="minorHAnsi" w:hAnsiTheme="minorHAnsi" w:cs="Gill Sans MT"/>
          <w:i/>
          <w:color w:val="0070C0"/>
          <w:sz w:val="22"/>
          <w:szCs w:val="22"/>
          <w:u w:val="single"/>
        </w:rPr>
        <w:t>CA H&amp;S Code 123110(b))</w:t>
      </w:r>
      <w:r w:rsidR="00491C12" w:rsidRPr="0082486E">
        <w:rPr>
          <w:rFonts w:asciiTheme="minorHAnsi" w:hAnsiTheme="minorHAnsi" w:cs="Gill Sans MT"/>
          <w:color w:val="0070C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estipulan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que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el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proveedor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atención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médica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del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paciente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puede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tomarse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15 días (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contados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a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partir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la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fecha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recepción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la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solicitud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) para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procesar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una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solicitud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copias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registros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médicos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presentada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por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un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paciente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. El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tiempo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respuesta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QueensCare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Health</w:t>
      </w:r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>Care</w:t>
      </w:r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Centers es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aproximadamente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15 días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hábiles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,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según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la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ubicación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sus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registros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médicos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(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almacenamiento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en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otro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sitio,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lugares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en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que se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encuentren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las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clínicas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, etc.). </w:t>
      </w:r>
    </w:p>
    <w:p w:rsidR="00A72ACA" w:rsidRPr="0082486E" w:rsidRDefault="00A72ACA" w:rsidP="00A72ACA">
      <w:pPr>
        <w:pStyle w:val="CM10"/>
        <w:spacing w:after="257" w:line="256" w:lineRule="atLeast"/>
        <w:ind w:right="150"/>
        <w:rPr>
          <w:rFonts w:asciiTheme="minorHAnsi" w:hAnsiTheme="minorHAnsi" w:cs="Gill Sans MT"/>
          <w:sz w:val="22"/>
          <w:szCs w:val="22"/>
        </w:rPr>
      </w:pPr>
      <w:r w:rsidRPr="0082486E">
        <w:rPr>
          <w:rFonts w:asciiTheme="minorHAnsi" w:hAnsiTheme="minorHAnsi" w:cs="Gill Sans MT"/>
          <w:sz w:val="22"/>
          <w:szCs w:val="22"/>
        </w:rPr>
        <w:t xml:space="preserve">Las leys federales y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estatales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permite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que </w:t>
      </w:r>
      <w:r w:rsidR="00BA654E">
        <w:rPr>
          <w:rFonts w:asciiTheme="minorHAnsi" w:hAnsiTheme="minorHAnsi" w:cs="Gill Sans MT"/>
          <w:sz w:val="22"/>
          <w:szCs w:val="22"/>
        </w:rPr>
        <w:t xml:space="preserve">Gracelight </w:t>
      </w:r>
      <w:proofErr w:type="spellStart"/>
      <w:r w:rsidR="00BA654E">
        <w:rPr>
          <w:rFonts w:asciiTheme="minorHAnsi" w:hAnsiTheme="minorHAnsi" w:cs="Gill Sans MT"/>
          <w:sz w:val="22"/>
          <w:szCs w:val="22"/>
        </w:rPr>
        <w:t>Comunity</w:t>
      </w:r>
      <w:proofErr w:type="spellEnd"/>
      <w:r w:rsidR="00BA654E">
        <w:rPr>
          <w:rFonts w:asciiTheme="minorHAnsi" w:hAnsiTheme="minorHAnsi" w:cs="Gill Sans MT"/>
          <w:sz w:val="22"/>
          <w:szCs w:val="22"/>
        </w:rPr>
        <w:t xml:space="preserve"> Health</w:t>
      </w:r>
      <w:r w:rsidRPr="0082486E">
        <w:rPr>
          <w:rFonts w:asciiTheme="minorHAnsi" w:hAnsiTheme="minorHAnsi" w:cs="Gill Sans MT"/>
          <w:sz w:val="22"/>
          <w:szCs w:val="22"/>
        </w:rPr>
        <w:t xml:space="preserve"> o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nuestro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proovedor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de service Sharecare Health Data Services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cobre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alguna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cuota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>/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costo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que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tienen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que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ver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con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el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processo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obtener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sus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registros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medicos. El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metodo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que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usted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pida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sus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registros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medicos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impactara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su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costo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. Por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ejemplo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,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si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sus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registro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medico es de 40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paginas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y le cuesta $11.84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en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copias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de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papel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, </w:t>
      </w:r>
      <w:proofErr w:type="gramStart"/>
      <w:r w:rsidR="00491C12" w:rsidRPr="0082486E">
        <w:rPr>
          <w:rFonts w:asciiTheme="minorHAnsi" w:hAnsiTheme="minorHAnsi" w:cs="Gill Sans MT"/>
          <w:sz w:val="22"/>
          <w:szCs w:val="22"/>
        </w:rPr>
        <w:t>un CD</w:t>
      </w:r>
      <w:proofErr w:type="gram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le </w:t>
      </w:r>
      <w:proofErr w:type="spellStart"/>
      <w:r w:rsidR="00491C12" w:rsidRPr="0082486E">
        <w:rPr>
          <w:rFonts w:asciiTheme="minorHAnsi" w:hAnsiTheme="minorHAnsi" w:cs="Gill Sans MT"/>
          <w:sz w:val="22"/>
          <w:szCs w:val="22"/>
        </w:rPr>
        <w:t>costara</w:t>
      </w:r>
      <w:proofErr w:type="spellEnd"/>
      <w:r w:rsidR="00491C12" w:rsidRPr="0082486E">
        <w:rPr>
          <w:rFonts w:asciiTheme="minorHAnsi" w:hAnsiTheme="minorHAnsi" w:cs="Gill Sans MT"/>
          <w:sz w:val="22"/>
          <w:szCs w:val="22"/>
        </w:rPr>
        <w:t xml:space="preserve"> $10.42. </w:t>
      </w:r>
    </w:p>
    <w:p w:rsidR="00C22708" w:rsidRPr="0082486E" w:rsidRDefault="00C22708" w:rsidP="00A72ACA">
      <w:pPr>
        <w:pStyle w:val="CM1"/>
        <w:ind w:right="347"/>
        <w:rPr>
          <w:rFonts w:asciiTheme="minorHAnsi" w:hAnsiTheme="minorHAnsi" w:cs="Gill Sans MT"/>
          <w:color w:val="000000"/>
          <w:sz w:val="22"/>
          <w:szCs w:val="22"/>
        </w:rPr>
      </w:pPr>
    </w:p>
    <w:p w:rsidR="00A72ACA" w:rsidRPr="0082486E" w:rsidRDefault="00A72ACA" w:rsidP="00A72ACA">
      <w:pPr>
        <w:pStyle w:val="CM1"/>
        <w:ind w:right="347"/>
        <w:rPr>
          <w:rFonts w:asciiTheme="minorHAnsi" w:hAnsiTheme="minorHAnsi" w:cs="Gill Sans MT"/>
          <w:color w:val="000000"/>
          <w:sz w:val="22"/>
          <w:szCs w:val="22"/>
        </w:rPr>
      </w:pP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Hemos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contratado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a </w:t>
      </w:r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Sharecare Health Data Services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como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el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proveedor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servicios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para responder a las solicitudes de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registros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médicos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del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paciente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.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Hemos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adjuntado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un</w:t>
      </w:r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>a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Solicitud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Registro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Médico con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instrucciones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para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solicitar</w:t>
      </w:r>
      <w:proofErr w:type="spellEnd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>/</w:t>
      </w:r>
      <w:proofErr w:type="spellStart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>pedir</w:t>
      </w:r>
      <w:proofErr w:type="spellEnd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>copias</w:t>
      </w:r>
      <w:proofErr w:type="spellEnd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</w:t>
      </w:r>
      <w:proofErr w:type="spellStart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>su</w:t>
      </w:r>
      <w:proofErr w:type="spellEnd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>archivo</w:t>
      </w:r>
      <w:proofErr w:type="spellEnd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. </w:t>
      </w:r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Para que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podamos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procesar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su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solicitud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,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llene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>por</w:t>
      </w:r>
      <w:proofErr w:type="spellEnd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>completo</w:t>
      </w:r>
      <w:proofErr w:type="spellEnd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la </w:t>
      </w:r>
      <w:proofErr w:type="spellStart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>solucitud</w:t>
      </w:r>
      <w:proofErr w:type="spellEnd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y </w:t>
      </w:r>
      <w:proofErr w:type="spellStart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>enviela</w:t>
      </w:r>
      <w:proofErr w:type="spellEnd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a </w:t>
      </w:r>
      <w:proofErr w:type="spellStart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>nuestro</w:t>
      </w:r>
      <w:proofErr w:type="spellEnd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personal de </w:t>
      </w:r>
      <w:proofErr w:type="spellStart"/>
      <w:r w:rsidR="00491C12" w:rsidRPr="0082486E">
        <w:rPr>
          <w:rFonts w:asciiTheme="minorHAnsi" w:hAnsiTheme="minorHAnsi" w:cs="Gill Sans MT"/>
          <w:b/>
          <w:color w:val="000000"/>
          <w:sz w:val="22"/>
          <w:szCs w:val="22"/>
        </w:rPr>
        <w:t>Divulgacion</w:t>
      </w:r>
      <w:proofErr w:type="spellEnd"/>
      <w:r w:rsidR="00491C12" w:rsidRPr="0082486E">
        <w:rPr>
          <w:rFonts w:asciiTheme="minorHAnsi" w:hAnsiTheme="minorHAnsi" w:cs="Gill Sans MT"/>
          <w:b/>
          <w:color w:val="000000"/>
          <w:sz w:val="22"/>
          <w:szCs w:val="22"/>
        </w:rPr>
        <w:t xml:space="preserve"> de la </w:t>
      </w:r>
      <w:proofErr w:type="spellStart"/>
      <w:r w:rsidR="00491C12" w:rsidRPr="0082486E">
        <w:rPr>
          <w:rFonts w:asciiTheme="minorHAnsi" w:hAnsiTheme="minorHAnsi" w:cs="Gill Sans MT"/>
          <w:b/>
          <w:color w:val="000000"/>
          <w:sz w:val="22"/>
          <w:szCs w:val="22"/>
        </w:rPr>
        <w:t>Informacion</w:t>
      </w:r>
      <w:proofErr w:type="spellEnd"/>
      <w:r w:rsidR="00491C12"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. </w:t>
      </w:r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</w:p>
    <w:p w:rsidR="00A72ACA" w:rsidRPr="0082486E" w:rsidRDefault="00A72ACA" w:rsidP="00A72ACA">
      <w:pPr>
        <w:pStyle w:val="Default"/>
        <w:rPr>
          <w:rFonts w:asciiTheme="minorHAnsi" w:hAnsiTheme="minorHAnsi" w:cs="Gill Sans MT"/>
          <w:sz w:val="22"/>
          <w:szCs w:val="22"/>
        </w:rPr>
      </w:pPr>
    </w:p>
    <w:p w:rsidR="00A72ACA" w:rsidRPr="0082486E" w:rsidRDefault="00A72ACA" w:rsidP="00A72ACA">
      <w:pPr>
        <w:pStyle w:val="CM5"/>
        <w:rPr>
          <w:rFonts w:asciiTheme="minorHAnsi" w:hAnsiTheme="minorHAnsi" w:cs="Gill-Sans-MT,Bold"/>
          <w:color w:val="000000"/>
          <w:sz w:val="22"/>
          <w:szCs w:val="22"/>
        </w:rPr>
      </w:pPr>
      <w:proofErr w:type="spellStart"/>
      <w:r w:rsidRPr="0082486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>Tenga</w:t>
      </w:r>
      <w:proofErr w:type="spellEnd"/>
      <w:r w:rsidRPr="0082486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>en</w:t>
      </w:r>
      <w:proofErr w:type="spellEnd"/>
      <w:r w:rsidRPr="0082486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>cuenta</w:t>
      </w:r>
      <w:proofErr w:type="spellEnd"/>
      <w:r w:rsidRPr="0082486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 xml:space="preserve"> lo </w:t>
      </w:r>
      <w:proofErr w:type="spellStart"/>
      <w:r w:rsidRPr="0082486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>siguiente</w:t>
      </w:r>
      <w:proofErr w:type="spellEnd"/>
      <w:r w:rsidRPr="0082486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 xml:space="preserve">: </w:t>
      </w:r>
    </w:p>
    <w:p w:rsidR="00A72ACA" w:rsidRPr="0082486E" w:rsidRDefault="00A72ACA" w:rsidP="00C22708">
      <w:pPr>
        <w:pStyle w:val="Default"/>
        <w:numPr>
          <w:ilvl w:val="0"/>
          <w:numId w:val="6"/>
        </w:numPr>
        <w:ind w:left="360"/>
        <w:rPr>
          <w:rFonts w:asciiTheme="minorHAnsi" w:hAnsiTheme="minorHAnsi" w:cs="Gill Sans MT"/>
          <w:sz w:val="22"/>
          <w:szCs w:val="22"/>
        </w:rPr>
      </w:pPr>
      <w:r w:rsidRPr="0082486E">
        <w:rPr>
          <w:rFonts w:asciiTheme="minorHAnsi" w:hAnsiTheme="minorHAnsi"/>
          <w:b/>
          <w:bCs/>
          <w:sz w:val="22"/>
          <w:szCs w:val="22"/>
          <w:u w:val="single"/>
        </w:rPr>
        <w:t xml:space="preserve">No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aceptamos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formularios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autorización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por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fax. </w:t>
      </w:r>
    </w:p>
    <w:p w:rsidR="00A72ACA" w:rsidRPr="0082486E" w:rsidRDefault="00491C12" w:rsidP="00C22708">
      <w:pPr>
        <w:pStyle w:val="Default"/>
        <w:numPr>
          <w:ilvl w:val="0"/>
          <w:numId w:val="6"/>
        </w:numPr>
        <w:ind w:firstLine="360"/>
        <w:rPr>
          <w:rFonts w:asciiTheme="minorHAnsi" w:hAnsiTheme="minorHAnsi" w:cs="Gill Sans MT"/>
          <w:sz w:val="22"/>
          <w:szCs w:val="22"/>
        </w:rPr>
      </w:pPr>
      <w:r w:rsidRPr="0082486E">
        <w:rPr>
          <w:rFonts w:asciiTheme="minorHAnsi" w:hAnsiTheme="minorHAnsi"/>
          <w:bCs/>
          <w:sz w:val="22"/>
          <w:szCs w:val="22"/>
        </w:rPr>
        <w:t xml:space="preserve">Si </w:t>
      </w:r>
      <w:proofErr w:type="spellStart"/>
      <w:r w:rsidRPr="0082486E">
        <w:rPr>
          <w:rFonts w:asciiTheme="minorHAnsi" w:hAnsiTheme="minorHAnsi"/>
          <w:bCs/>
          <w:sz w:val="22"/>
          <w:szCs w:val="22"/>
        </w:rPr>
        <w:t>si</w:t>
      </w:r>
      <w:proofErr w:type="spellEnd"/>
      <w:r w:rsidRPr="0082486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Cs/>
          <w:sz w:val="22"/>
          <w:szCs w:val="22"/>
        </w:rPr>
        <w:t>solicitud</w:t>
      </w:r>
      <w:proofErr w:type="spellEnd"/>
      <w:r w:rsidRPr="0082486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Cs/>
          <w:sz w:val="22"/>
          <w:szCs w:val="22"/>
        </w:rPr>
        <w:t>esta</w:t>
      </w:r>
      <w:proofErr w:type="spellEnd"/>
      <w:r w:rsidRPr="0082486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Cs/>
          <w:sz w:val="22"/>
          <w:szCs w:val="22"/>
        </w:rPr>
        <w:t>imcompleta</w:t>
      </w:r>
      <w:proofErr w:type="spellEnd"/>
      <w:r w:rsidR="00C22708" w:rsidRPr="0082486E">
        <w:rPr>
          <w:rFonts w:asciiTheme="minorHAnsi" w:hAnsiTheme="minorHAnsi" w:cs="Gill Sans MT"/>
          <w:sz w:val="22"/>
          <w:szCs w:val="22"/>
        </w:rPr>
        <w:t xml:space="preserve">, </w:t>
      </w:r>
      <w:proofErr w:type="spellStart"/>
      <w:r w:rsidR="00A72ACA" w:rsidRPr="0082486E">
        <w:rPr>
          <w:rFonts w:asciiTheme="minorHAnsi" w:hAnsiTheme="minorHAnsi" w:cs="Gill Sans MT"/>
          <w:sz w:val="22"/>
          <w:szCs w:val="22"/>
        </w:rPr>
        <w:t>el</w:t>
      </w:r>
      <w:proofErr w:type="spellEnd"/>
      <w:r w:rsidR="00A72ACA"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="00A72ACA" w:rsidRPr="0082486E">
        <w:rPr>
          <w:rFonts w:asciiTheme="minorHAnsi" w:hAnsiTheme="minorHAnsi" w:cs="Gill Sans MT"/>
          <w:sz w:val="22"/>
          <w:szCs w:val="22"/>
        </w:rPr>
        <w:t>tiempo</w:t>
      </w:r>
      <w:proofErr w:type="spellEnd"/>
      <w:r w:rsidR="00A72ACA" w:rsidRPr="0082486E">
        <w:rPr>
          <w:rFonts w:asciiTheme="minorHAnsi" w:hAnsiTheme="minorHAnsi" w:cs="Gill Sans MT"/>
          <w:sz w:val="22"/>
          <w:szCs w:val="22"/>
        </w:rPr>
        <w:t xml:space="preserve"> de </w:t>
      </w:r>
      <w:proofErr w:type="spellStart"/>
      <w:r w:rsidR="00A72ACA" w:rsidRPr="0082486E">
        <w:rPr>
          <w:rFonts w:asciiTheme="minorHAnsi" w:hAnsiTheme="minorHAnsi" w:cs="Gill Sans MT"/>
          <w:sz w:val="22"/>
          <w:szCs w:val="22"/>
        </w:rPr>
        <w:t>respuesta</w:t>
      </w:r>
      <w:proofErr w:type="spellEnd"/>
      <w:r w:rsidR="00A72ACA" w:rsidRPr="0082486E">
        <w:rPr>
          <w:rFonts w:asciiTheme="minorHAnsi" w:hAnsiTheme="minorHAnsi" w:cs="Gill Sans MT"/>
          <w:sz w:val="22"/>
          <w:szCs w:val="22"/>
        </w:rPr>
        <w:t xml:space="preserve"> a </w:t>
      </w:r>
      <w:proofErr w:type="spellStart"/>
      <w:r w:rsidR="00A72ACA" w:rsidRPr="0082486E">
        <w:rPr>
          <w:rFonts w:asciiTheme="minorHAnsi" w:hAnsiTheme="minorHAnsi" w:cs="Gill Sans MT"/>
          <w:sz w:val="22"/>
          <w:szCs w:val="22"/>
        </w:rPr>
        <w:t>su</w:t>
      </w:r>
      <w:proofErr w:type="spellEnd"/>
      <w:r w:rsidR="00A72ACA"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="00A72ACA" w:rsidRPr="0082486E">
        <w:rPr>
          <w:rFonts w:asciiTheme="minorHAnsi" w:hAnsiTheme="minorHAnsi" w:cs="Gill Sans MT"/>
          <w:sz w:val="22"/>
          <w:szCs w:val="22"/>
        </w:rPr>
        <w:t>solicitud</w:t>
      </w:r>
      <w:proofErr w:type="spellEnd"/>
      <w:r w:rsidR="00A72ACA"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="00A72ACA" w:rsidRPr="0082486E">
        <w:rPr>
          <w:rFonts w:asciiTheme="minorHAnsi" w:hAnsiTheme="minorHAnsi" w:cs="Gill Sans MT"/>
          <w:sz w:val="22"/>
          <w:szCs w:val="22"/>
        </w:rPr>
        <w:t>puede</w:t>
      </w:r>
      <w:proofErr w:type="spellEnd"/>
      <w:r w:rsidR="00A72ACA"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="00A72ACA" w:rsidRPr="0082486E">
        <w:rPr>
          <w:rFonts w:asciiTheme="minorHAnsi" w:hAnsiTheme="minorHAnsi" w:cs="Gill Sans MT"/>
          <w:sz w:val="22"/>
          <w:szCs w:val="22"/>
        </w:rPr>
        <w:t>demorarse</w:t>
      </w:r>
      <w:proofErr w:type="spellEnd"/>
      <w:r w:rsidR="00A72ACA" w:rsidRPr="0082486E">
        <w:rPr>
          <w:rFonts w:asciiTheme="minorHAnsi" w:hAnsiTheme="minorHAnsi" w:cs="Gill Sans MT"/>
          <w:sz w:val="22"/>
          <w:szCs w:val="22"/>
        </w:rPr>
        <w:t xml:space="preserve">. </w:t>
      </w:r>
    </w:p>
    <w:p w:rsidR="00A72ACA" w:rsidRPr="0082486E" w:rsidRDefault="00A72ACA" w:rsidP="00A72ACA">
      <w:pPr>
        <w:pStyle w:val="Default"/>
        <w:rPr>
          <w:rFonts w:asciiTheme="minorHAnsi" w:hAnsiTheme="minorHAnsi" w:cs="Gill Sans MT"/>
          <w:sz w:val="22"/>
          <w:szCs w:val="22"/>
        </w:rPr>
      </w:pPr>
    </w:p>
    <w:p w:rsidR="00C22708" w:rsidRPr="0082486E" w:rsidRDefault="00C22708" w:rsidP="00A72ACA">
      <w:pPr>
        <w:pStyle w:val="CM1"/>
        <w:ind w:right="347"/>
        <w:rPr>
          <w:rFonts w:asciiTheme="minorHAnsi" w:hAnsiTheme="minorHAnsi" w:cs="Gill Sans MT"/>
          <w:color w:val="000000"/>
          <w:sz w:val="22"/>
          <w:szCs w:val="22"/>
        </w:rPr>
      </w:pPr>
    </w:p>
    <w:p w:rsidR="00A72ACA" w:rsidRPr="0082486E" w:rsidRDefault="00A72ACA" w:rsidP="00A72ACA">
      <w:pPr>
        <w:pStyle w:val="CM1"/>
        <w:ind w:right="347"/>
        <w:rPr>
          <w:rFonts w:asciiTheme="minorHAnsi" w:hAnsiTheme="minorHAnsi" w:cs="Gill Sans MT"/>
          <w:color w:val="000000"/>
          <w:sz w:val="22"/>
          <w:szCs w:val="22"/>
        </w:rPr>
      </w:pP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Puede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  <w:u w:val="single"/>
        </w:rPr>
        <w:t>enviar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  <w:u w:val="single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  <w:u w:val="single"/>
        </w:rPr>
        <w:t>por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  <w:u w:val="single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  <w:u w:val="single"/>
        </w:rPr>
        <w:t>correo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  <w:u w:val="single"/>
        </w:rPr>
        <w:t xml:space="preserve"> </w:t>
      </w:r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o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  <w:u w:val="single"/>
        </w:rPr>
        <w:t>entregar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  <w:u w:val="single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su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paquete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en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persona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en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el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Departamento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Divulgación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Información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</w:t>
      </w:r>
      <w:r w:rsidR="00BA654E">
        <w:rPr>
          <w:rFonts w:asciiTheme="minorHAnsi" w:hAnsiTheme="minorHAnsi" w:cs="Gill Sans MT"/>
          <w:color w:val="000000"/>
          <w:sz w:val="22"/>
          <w:szCs w:val="22"/>
        </w:rPr>
        <w:t xml:space="preserve">Gracelight </w:t>
      </w:r>
      <w:proofErr w:type="spellStart"/>
      <w:r w:rsidR="00BA654E">
        <w:rPr>
          <w:rFonts w:asciiTheme="minorHAnsi" w:hAnsiTheme="minorHAnsi" w:cs="Gill Sans MT"/>
          <w:color w:val="000000"/>
          <w:sz w:val="22"/>
          <w:szCs w:val="22"/>
        </w:rPr>
        <w:t>Comunity</w:t>
      </w:r>
      <w:proofErr w:type="spellEnd"/>
      <w:r w:rsidR="00BA654E">
        <w:rPr>
          <w:rFonts w:asciiTheme="minorHAnsi" w:hAnsiTheme="minorHAnsi" w:cs="Gill Sans MT"/>
          <w:color w:val="000000"/>
          <w:sz w:val="22"/>
          <w:szCs w:val="22"/>
        </w:rPr>
        <w:t xml:space="preserve"> Health</w:t>
      </w:r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a la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dirección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que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figura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a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continuación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, o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llenar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el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paquete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y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dejarlo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en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una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nuestras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convenientes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>ubicaciones</w:t>
      </w:r>
      <w:proofErr w:type="spellEnd"/>
      <w:r w:rsidRPr="0082486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 xml:space="preserve"> de </w:t>
      </w:r>
      <w:r w:rsidR="00BA654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 xml:space="preserve">Gracelight </w:t>
      </w:r>
      <w:proofErr w:type="spellStart"/>
      <w:r w:rsidR="00BA654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>Comunity</w:t>
      </w:r>
      <w:proofErr w:type="spellEnd"/>
      <w:r w:rsidR="00BA654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 xml:space="preserve"> Health</w:t>
      </w:r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. La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clínica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enviará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su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solicitud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a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nuestro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>Departamento</w:t>
      </w:r>
      <w:proofErr w:type="spellEnd"/>
      <w:r w:rsidRPr="0082486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>Divulgación</w:t>
      </w:r>
      <w:proofErr w:type="spellEnd"/>
      <w:r w:rsidRPr="0082486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>Información</w:t>
      </w:r>
      <w:proofErr w:type="spellEnd"/>
      <w:r w:rsidRPr="0082486E">
        <w:rPr>
          <w:rFonts w:asciiTheme="minorHAnsi" w:hAnsiTheme="minorHAnsi" w:cs="Gill-Sans-MT,Bold"/>
          <w:b/>
          <w:bCs/>
          <w:color w:val="000000"/>
          <w:sz w:val="22"/>
          <w:szCs w:val="22"/>
        </w:rPr>
        <w:t xml:space="preserve"> </w:t>
      </w:r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a la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siguiente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dirección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: </w:t>
      </w:r>
    </w:p>
    <w:p w:rsidR="00C22708" w:rsidRPr="0082486E" w:rsidRDefault="00C22708" w:rsidP="00A72ACA">
      <w:pPr>
        <w:pStyle w:val="CM6"/>
        <w:jc w:val="center"/>
        <w:rPr>
          <w:rFonts w:asciiTheme="minorHAnsi" w:hAnsiTheme="minorHAnsi" w:cs="Gill Sans MT"/>
          <w:color w:val="000000"/>
          <w:sz w:val="22"/>
          <w:szCs w:val="22"/>
        </w:rPr>
      </w:pPr>
    </w:p>
    <w:p w:rsidR="00BA654E" w:rsidRPr="00BA654E" w:rsidRDefault="00BA654E" w:rsidP="00BA654E">
      <w:pPr>
        <w:pStyle w:val="CM5"/>
        <w:jc w:val="center"/>
        <w:rPr>
          <w:rFonts w:ascii="Calibri" w:hAnsi="Calibri" w:cs="Gill Sans MT"/>
          <w:color w:val="000000"/>
          <w:sz w:val="22"/>
          <w:szCs w:val="22"/>
        </w:rPr>
      </w:pPr>
      <w:r w:rsidRPr="00BA654E">
        <w:rPr>
          <w:rFonts w:ascii="Calibri" w:hAnsi="Calibri" w:cs="Gill Sans MT"/>
          <w:color w:val="000000"/>
          <w:sz w:val="22"/>
          <w:szCs w:val="22"/>
        </w:rPr>
        <w:t>Gracelight Community Health</w:t>
      </w:r>
    </w:p>
    <w:p w:rsidR="00BA654E" w:rsidRPr="00BA654E" w:rsidRDefault="00BA654E" w:rsidP="00BA654E">
      <w:pPr>
        <w:pStyle w:val="CM5"/>
        <w:jc w:val="center"/>
        <w:rPr>
          <w:rFonts w:ascii="Calibri" w:hAnsi="Calibri" w:cs="Gill-Sans-MT,Bold"/>
          <w:color w:val="000000"/>
          <w:sz w:val="22"/>
          <w:szCs w:val="22"/>
        </w:rPr>
      </w:pPr>
      <w:r w:rsidRPr="00BA654E">
        <w:rPr>
          <w:rFonts w:ascii="Calibri" w:hAnsi="Calibri" w:cs="Gill Sans MT"/>
          <w:color w:val="000000"/>
          <w:sz w:val="22"/>
          <w:szCs w:val="22"/>
        </w:rPr>
        <w:t xml:space="preserve">Attn: </w:t>
      </w:r>
      <w:r w:rsidRPr="00BA654E">
        <w:rPr>
          <w:rFonts w:ascii="Calibri" w:hAnsi="Calibri" w:cs="Gill-Sans-MT,Bold"/>
          <w:b/>
          <w:bCs/>
          <w:color w:val="000000"/>
          <w:sz w:val="22"/>
          <w:szCs w:val="22"/>
        </w:rPr>
        <w:t>Medical Records Department</w:t>
      </w:r>
    </w:p>
    <w:p w:rsidR="00BA654E" w:rsidRPr="00BA654E" w:rsidRDefault="00BA654E" w:rsidP="00BA654E">
      <w:pPr>
        <w:pStyle w:val="CM1"/>
        <w:jc w:val="center"/>
        <w:rPr>
          <w:rFonts w:ascii="Calibri" w:hAnsi="Calibri" w:cs="Gill Sans MT"/>
          <w:color w:val="000000"/>
          <w:sz w:val="22"/>
          <w:szCs w:val="22"/>
        </w:rPr>
      </w:pPr>
      <w:r w:rsidRPr="00BA654E">
        <w:rPr>
          <w:rFonts w:ascii="Calibri" w:hAnsi="Calibri" w:cs="Gill Sans MT"/>
          <w:color w:val="000000"/>
          <w:sz w:val="22"/>
          <w:szCs w:val="22"/>
        </w:rPr>
        <w:t>4618 Fountain Ave</w:t>
      </w:r>
    </w:p>
    <w:p w:rsidR="00BA654E" w:rsidRPr="00BA654E" w:rsidRDefault="00BA654E" w:rsidP="00BA654E">
      <w:pPr>
        <w:pStyle w:val="CM9"/>
        <w:spacing w:after="257" w:line="266" w:lineRule="atLeast"/>
        <w:jc w:val="center"/>
        <w:rPr>
          <w:rFonts w:ascii="Calibri" w:hAnsi="Calibri" w:cs="Gill Sans MT"/>
          <w:color w:val="000000"/>
          <w:sz w:val="22"/>
          <w:szCs w:val="22"/>
        </w:rPr>
      </w:pPr>
      <w:r w:rsidRPr="00BA654E">
        <w:rPr>
          <w:rFonts w:ascii="Calibri" w:hAnsi="Calibri" w:cs="Gill Sans MT"/>
          <w:color w:val="000000"/>
          <w:sz w:val="22"/>
          <w:szCs w:val="22"/>
        </w:rPr>
        <w:t xml:space="preserve">Los Angeles, CA 90029 </w:t>
      </w:r>
    </w:p>
    <w:p w:rsidR="00A72ACA" w:rsidRDefault="00A72ACA" w:rsidP="00C22708">
      <w:pPr>
        <w:pStyle w:val="CM10"/>
        <w:spacing w:after="257" w:line="256" w:lineRule="atLeast"/>
        <w:rPr>
          <w:rFonts w:asciiTheme="minorHAnsi" w:hAnsiTheme="minorHAnsi" w:cs="Gill Sans MT"/>
          <w:color w:val="000000"/>
          <w:sz w:val="22"/>
          <w:szCs w:val="22"/>
        </w:rPr>
      </w:pP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Nuestro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personal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está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dispuesto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gramStart"/>
      <w:r w:rsidRPr="0082486E">
        <w:rPr>
          <w:rFonts w:asciiTheme="minorHAnsi" w:hAnsiTheme="minorHAnsi" w:cs="Gill Sans MT"/>
          <w:color w:val="000000"/>
          <w:sz w:val="22"/>
          <w:szCs w:val="22"/>
        </w:rPr>
        <w:t>a</w:t>
      </w:r>
      <w:proofErr w:type="gram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ayudarle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a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llenar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los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formularios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adjuntos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y responder a las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preguntas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que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pueda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tener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sobre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la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información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solicitada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.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Después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de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enviar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la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información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adjunta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,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si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usted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tiene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preguntas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sobre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el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estado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de sus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registros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,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por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favor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llame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a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nuestro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centro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de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servicio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al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paciente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para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obtener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ayuda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al 800.560.3800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una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vez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asistido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,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usted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puede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ser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transferido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al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Departamento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de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Registros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Médicos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para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obtener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más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 xml:space="preserve"> </w:t>
      </w:r>
      <w:proofErr w:type="spellStart"/>
      <w:r w:rsidR="00BA654E" w:rsidRPr="00BA654E">
        <w:rPr>
          <w:rFonts w:ascii="Calibri" w:hAnsi="Calibri" w:cs="Gill Sans MT"/>
          <w:color w:val="000000"/>
          <w:sz w:val="22"/>
          <w:szCs w:val="22"/>
        </w:rPr>
        <w:t>ayuda</w:t>
      </w:r>
      <w:proofErr w:type="spellEnd"/>
      <w:r w:rsidR="00BA654E" w:rsidRPr="00BA654E">
        <w:rPr>
          <w:rFonts w:ascii="Calibri" w:hAnsi="Calibri" w:cs="Gill Sans MT"/>
          <w:color w:val="000000"/>
          <w:sz w:val="22"/>
          <w:szCs w:val="22"/>
        </w:rPr>
        <w:t>.</w:t>
      </w:r>
      <w:r w:rsidR="00BA654E">
        <w:rPr>
          <w:rFonts w:ascii="Calibri" w:hAnsi="Calibr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Deje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transcurrir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r w:rsidR="00C22708"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de 5 – 7 </w:t>
      </w:r>
      <w:proofErr w:type="spellStart"/>
      <w:r w:rsidR="00C22708" w:rsidRPr="0082486E">
        <w:rPr>
          <w:rFonts w:asciiTheme="minorHAnsi" w:hAnsiTheme="minorHAnsi" w:cs="Gill Sans MT"/>
          <w:color w:val="000000"/>
          <w:sz w:val="22"/>
          <w:szCs w:val="22"/>
        </w:rPr>
        <w:t>dias</w:t>
      </w:r>
      <w:proofErr w:type="spellEnd"/>
      <w:r w:rsidR="00C22708"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proofErr w:type="spellStart"/>
      <w:r w:rsidR="00C22708" w:rsidRPr="0082486E">
        <w:rPr>
          <w:rFonts w:asciiTheme="minorHAnsi" w:hAnsiTheme="minorHAnsi" w:cs="Gill Sans MT"/>
          <w:color w:val="000000"/>
          <w:sz w:val="22"/>
          <w:szCs w:val="22"/>
        </w:rPr>
        <w:t>habiles</w:t>
      </w:r>
      <w:proofErr w:type="spellEnd"/>
      <w:r w:rsidR="00C22708"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antes de </w:t>
      </w:r>
      <w:proofErr w:type="spellStart"/>
      <w:r w:rsidRPr="0082486E">
        <w:rPr>
          <w:rFonts w:asciiTheme="minorHAnsi" w:hAnsiTheme="minorHAnsi" w:cs="Gill Sans MT"/>
          <w:color w:val="000000"/>
          <w:sz w:val="22"/>
          <w:szCs w:val="22"/>
        </w:rPr>
        <w:t>llamar</w:t>
      </w:r>
      <w:proofErr w:type="spellEnd"/>
      <w:r w:rsidRPr="0082486E">
        <w:rPr>
          <w:rFonts w:asciiTheme="minorHAnsi" w:hAnsiTheme="minorHAnsi" w:cs="Gill Sans MT"/>
          <w:color w:val="000000"/>
          <w:sz w:val="22"/>
          <w:szCs w:val="22"/>
        </w:rPr>
        <w:t xml:space="preserve">. </w:t>
      </w:r>
    </w:p>
    <w:p w:rsidR="0082486E" w:rsidRPr="0082486E" w:rsidRDefault="0082486E" w:rsidP="0082486E">
      <w:pPr>
        <w:pStyle w:val="Default"/>
        <w:rPr>
          <w:rFonts w:asciiTheme="minorHAnsi" w:hAnsiTheme="minorHAnsi"/>
          <w:sz w:val="22"/>
          <w:szCs w:val="22"/>
        </w:rPr>
      </w:pPr>
    </w:p>
    <w:p w:rsidR="00312710" w:rsidRPr="0082486E" w:rsidRDefault="0082486E" w:rsidP="0082486E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82486E">
        <w:rPr>
          <w:rFonts w:asciiTheme="minorHAnsi" w:hAnsiTheme="minorHAnsi"/>
          <w:sz w:val="22"/>
          <w:szCs w:val="22"/>
        </w:rPr>
        <w:t>Muchas</w:t>
      </w:r>
      <w:proofErr w:type="spellEnd"/>
      <w:r w:rsidRPr="0082486E">
        <w:rPr>
          <w:rFonts w:asciiTheme="minorHAnsi" w:hAnsiTheme="minorHAnsi"/>
          <w:sz w:val="22"/>
          <w:szCs w:val="22"/>
        </w:rPr>
        <w:t xml:space="preserve"> gracias </w:t>
      </w:r>
      <w:proofErr w:type="spellStart"/>
      <w:r w:rsidRPr="0082486E">
        <w:rPr>
          <w:rFonts w:asciiTheme="minorHAnsi" w:hAnsiTheme="minorHAnsi"/>
          <w:sz w:val="22"/>
          <w:szCs w:val="22"/>
        </w:rPr>
        <w:t>por</w:t>
      </w:r>
      <w:proofErr w:type="spellEnd"/>
      <w:r w:rsidRPr="008248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sz w:val="22"/>
          <w:szCs w:val="22"/>
        </w:rPr>
        <w:t>permitirnos</w:t>
      </w:r>
      <w:proofErr w:type="spellEnd"/>
      <w:r w:rsidRPr="008248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sz w:val="22"/>
          <w:szCs w:val="22"/>
        </w:rPr>
        <w:t>prestales</w:t>
      </w:r>
      <w:proofErr w:type="spellEnd"/>
      <w:r w:rsidRPr="008248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sz w:val="22"/>
          <w:szCs w:val="22"/>
        </w:rPr>
        <w:t>nuestros</w:t>
      </w:r>
      <w:proofErr w:type="spellEnd"/>
      <w:r w:rsidRPr="008248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sz w:val="22"/>
          <w:szCs w:val="22"/>
        </w:rPr>
        <w:t>servicios</w:t>
      </w:r>
      <w:proofErr w:type="spellEnd"/>
      <w:r w:rsidRPr="0082486E">
        <w:rPr>
          <w:rFonts w:asciiTheme="minorHAnsi" w:hAnsiTheme="minorHAnsi"/>
          <w:sz w:val="22"/>
          <w:szCs w:val="22"/>
        </w:rPr>
        <w:t xml:space="preserve">, </w:t>
      </w:r>
    </w:p>
    <w:p w:rsidR="00A72ACA" w:rsidRPr="0082486E" w:rsidRDefault="00BA654E" w:rsidP="00A72ACA">
      <w:pPr>
        <w:pStyle w:val="Default"/>
        <w:spacing w:line="256" w:lineRule="atLeast"/>
        <w:ind w:right="5412"/>
        <w:rPr>
          <w:rFonts w:asciiTheme="minorHAnsi" w:hAnsiTheme="minorHAnsi" w:cs="Gill Sans MT"/>
          <w:i/>
          <w:sz w:val="22"/>
          <w:szCs w:val="22"/>
        </w:rPr>
      </w:pPr>
      <w:r>
        <w:rPr>
          <w:rFonts w:asciiTheme="minorHAnsi" w:hAnsiTheme="minorHAnsi" w:cs="Gill Sans MT"/>
          <w:i/>
          <w:sz w:val="22"/>
          <w:szCs w:val="22"/>
        </w:rPr>
        <w:t xml:space="preserve">Gracelight </w:t>
      </w:r>
      <w:proofErr w:type="spellStart"/>
      <w:r>
        <w:rPr>
          <w:rFonts w:asciiTheme="minorHAnsi" w:hAnsiTheme="minorHAnsi" w:cs="Gill Sans MT"/>
          <w:i/>
          <w:sz w:val="22"/>
          <w:szCs w:val="22"/>
        </w:rPr>
        <w:t>Comunity</w:t>
      </w:r>
      <w:proofErr w:type="spellEnd"/>
      <w:r>
        <w:rPr>
          <w:rFonts w:asciiTheme="minorHAnsi" w:hAnsiTheme="minorHAnsi" w:cs="Gill Sans MT"/>
          <w:i/>
          <w:sz w:val="22"/>
          <w:szCs w:val="22"/>
        </w:rPr>
        <w:t xml:space="preserve"> Health</w:t>
      </w:r>
      <w:r w:rsidR="00A72ACA" w:rsidRPr="0082486E">
        <w:rPr>
          <w:rFonts w:asciiTheme="minorHAnsi" w:hAnsiTheme="minorHAnsi" w:cs="Gill Sans MT"/>
          <w:i/>
          <w:sz w:val="22"/>
          <w:szCs w:val="22"/>
        </w:rPr>
        <w:t xml:space="preserve"> </w:t>
      </w:r>
    </w:p>
    <w:p w:rsidR="00A72ACA" w:rsidRPr="00A72ACA" w:rsidRDefault="00A72ACA" w:rsidP="00A72ACA">
      <w:pPr>
        <w:pStyle w:val="Default"/>
      </w:pPr>
    </w:p>
    <w:p w:rsidR="00C22708" w:rsidRPr="00C22708" w:rsidRDefault="00C22708" w:rsidP="00C22708">
      <w:pPr>
        <w:pStyle w:val="Default"/>
      </w:pPr>
    </w:p>
    <w:p w:rsidR="00A72ACA" w:rsidRPr="0082486E" w:rsidRDefault="00A72ACA" w:rsidP="00A72ACA">
      <w:pPr>
        <w:pStyle w:val="CM7"/>
        <w:jc w:val="center"/>
        <w:rPr>
          <w:b/>
          <w:bCs/>
          <w:sz w:val="23"/>
          <w:szCs w:val="23"/>
        </w:rPr>
      </w:pPr>
      <w:proofErr w:type="spellStart"/>
      <w:r w:rsidRPr="0082486E">
        <w:rPr>
          <w:b/>
          <w:bCs/>
          <w:sz w:val="23"/>
          <w:szCs w:val="23"/>
        </w:rPr>
        <w:t>Qué</w:t>
      </w:r>
      <w:proofErr w:type="spellEnd"/>
      <w:r w:rsidRPr="0082486E">
        <w:rPr>
          <w:b/>
          <w:bCs/>
          <w:sz w:val="23"/>
          <w:szCs w:val="23"/>
        </w:rPr>
        <w:t xml:space="preserve"> </w:t>
      </w:r>
      <w:proofErr w:type="spellStart"/>
      <w:r w:rsidRPr="0082486E">
        <w:rPr>
          <w:b/>
          <w:bCs/>
          <w:sz w:val="23"/>
          <w:szCs w:val="23"/>
        </w:rPr>
        <w:t>Debe</w:t>
      </w:r>
      <w:proofErr w:type="spellEnd"/>
      <w:r w:rsidRPr="0082486E">
        <w:rPr>
          <w:b/>
          <w:bCs/>
          <w:sz w:val="23"/>
          <w:szCs w:val="23"/>
        </w:rPr>
        <w:t xml:space="preserve"> </w:t>
      </w:r>
      <w:proofErr w:type="spellStart"/>
      <w:r w:rsidRPr="0082486E">
        <w:rPr>
          <w:b/>
          <w:bCs/>
          <w:sz w:val="23"/>
          <w:szCs w:val="23"/>
        </w:rPr>
        <w:t>Esperar</w:t>
      </w:r>
      <w:proofErr w:type="spellEnd"/>
      <w:r w:rsidRPr="0082486E">
        <w:rPr>
          <w:b/>
          <w:bCs/>
          <w:sz w:val="23"/>
          <w:szCs w:val="23"/>
        </w:rPr>
        <w:t xml:space="preserve"> </w:t>
      </w:r>
      <w:proofErr w:type="spellStart"/>
      <w:r w:rsidRPr="0082486E">
        <w:rPr>
          <w:b/>
          <w:bCs/>
          <w:sz w:val="23"/>
          <w:szCs w:val="23"/>
        </w:rPr>
        <w:t>cuando</w:t>
      </w:r>
      <w:proofErr w:type="spellEnd"/>
      <w:r w:rsidRPr="0082486E">
        <w:rPr>
          <w:b/>
          <w:bCs/>
          <w:sz w:val="23"/>
          <w:szCs w:val="23"/>
        </w:rPr>
        <w:t xml:space="preserve"> </w:t>
      </w:r>
      <w:proofErr w:type="spellStart"/>
      <w:r w:rsidRPr="0082486E">
        <w:rPr>
          <w:b/>
          <w:bCs/>
          <w:sz w:val="23"/>
          <w:szCs w:val="23"/>
        </w:rPr>
        <w:t>Solicita</w:t>
      </w:r>
      <w:proofErr w:type="spellEnd"/>
      <w:r w:rsidRPr="0082486E">
        <w:rPr>
          <w:b/>
          <w:bCs/>
          <w:sz w:val="23"/>
          <w:szCs w:val="23"/>
        </w:rPr>
        <w:t xml:space="preserve"> </w:t>
      </w:r>
      <w:proofErr w:type="spellStart"/>
      <w:r w:rsidRPr="0082486E">
        <w:rPr>
          <w:b/>
          <w:bCs/>
          <w:sz w:val="23"/>
          <w:szCs w:val="23"/>
        </w:rPr>
        <w:t>Registros</w:t>
      </w:r>
      <w:proofErr w:type="spellEnd"/>
      <w:r w:rsidRPr="0082486E">
        <w:rPr>
          <w:b/>
          <w:bCs/>
          <w:sz w:val="23"/>
          <w:szCs w:val="23"/>
        </w:rPr>
        <w:t xml:space="preserve"> </w:t>
      </w:r>
      <w:proofErr w:type="spellStart"/>
      <w:r w:rsidRPr="0082486E">
        <w:rPr>
          <w:b/>
          <w:bCs/>
          <w:sz w:val="23"/>
          <w:szCs w:val="23"/>
        </w:rPr>
        <w:t>Médicos</w:t>
      </w:r>
      <w:proofErr w:type="spellEnd"/>
      <w:r w:rsidRPr="0082486E">
        <w:rPr>
          <w:b/>
          <w:bCs/>
          <w:sz w:val="23"/>
          <w:szCs w:val="23"/>
        </w:rPr>
        <w:t xml:space="preserve"> </w:t>
      </w:r>
    </w:p>
    <w:p w:rsidR="00C22708" w:rsidRPr="0082486E" w:rsidRDefault="00C22708" w:rsidP="00C22708">
      <w:pPr>
        <w:pStyle w:val="Default"/>
        <w:rPr>
          <w:rFonts w:asciiTheme="minorHAnsi" w:hAnsiTheme="minorHAnsi"/>
          <w:sz w:val="22"/>
          <w:szCs w:val="22"/>
        </w:rPr>
      </w:pPr>
    </w:p>
    <w:p w:rsidR="00A72ACA" w:rsidRPr="0082486E" w:rsidRDefault="00A72ACA" w:rsidP="00A72ACA">
      <w:pPr>
        <w:pStyle w:val="CM10"/>
        <w:spacing w:after="257" w:line="256" w:lineRule="atLeast"/>
        <w:ind w:right="150"/>
        <w:rPr>
          <w:rFonts w:asciiTheme="minorHAnsi" w:hAnsiTheme="minorHAnsi" w:cs="Gill Sans MT"/>
          <w:sz w:val="22"/>
          <w:szCs w:val="22"/>
        </w:rPr>
      </w:pPr>
      <w:r w:rsidRPr="0082486E">
        <w:rPr>
          <w:rFonts w:asciiTheme="minorHAnsi" w:hAnsiTheme="minorHAnsi" w:cs="Gill Sans MT"/>
          <w:sz w:val="22"/>
          <w:szCs w:val="22"/>
        </w:rPr>
        <w:t xml:space="preserve">Las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leyes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Estados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Unidos y California se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promulgaron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para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protegerlo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a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usted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,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el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consumidor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, del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uso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fraudulento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su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información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personal,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incluida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la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información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salud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personal que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figura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en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sus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registros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médicos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. </w:t>
      </w:r>
    </w:p>
    <w:p w:rsidR="00A72ACA" w:rsidRPr="0082486E" w:rsidRDefault="00A72ACA" w:rsidP="00A72ACA">
      <w:pPr>
        <w:pStyle w:val="CM10"/>
        <w:spacing w:after="257" w:line="256" w:lineRule="atLeast"/>
        <w:ind w:right="150"/>
        <w:rPr>
          <w:rFonts w:asciiTheme="minorHAnsi" w:hAnsiTheme="minorHAnsi" w:cs="Gill Sans MT"/>
          <w:sz w:val="22"/>
          <w:szCs w:val="22"/>
        </w:rPr>
      </w:pPr>
      <w:proofErr w:type="spellStart"/>
      <w:r w:rsidRPr="0082486E">
        <w:rPr>
          <w:rFonts w:asciiTheme="minorHAnsi" w:hAnsiTheme="minorHAnsi" w:cs="Gill Sans MT"/>
          <w:sz w:val="22"/>
          <w:szCs w:val="22"/>
        </w:rPr>
        <w:t>Cada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proveedor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médico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tiene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procesos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y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procedimientos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propios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para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manejar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la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divulgación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de la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información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.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En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r w:rsidR="00BA654E">
        <w:rPr>
          <w:rFonts w:asciiTheme="minorHAnsi" w:hAnsiTheme="minorHAnsi" w:cs="Gill Sans MT"/>
          <w:sz w:val="22"/>
          <w:szCs w:val="22"/>
        </w:rPr>
        <w:t xml:space="preserve">Gracelight </w:t>
      </w:r>
      <w:proofErr w:type="spellStart"/>
      <w:r w:rsidR="00BA654E">
        <w:rPr>
          <w:rFonts w:asciiTheme="minorHAnsi" w:hAnsiTheme="minorHAnsi" w:cs="Gill Sans MT"/>
          <w:sz w:val="22"/>
          <w:szCs w:val="22"/>
        </w:rPr>
        <w:t>Comunity</w:t>
      </w:r>
      <w:proofErr w:type="spellEnd"/>
      <w:r w:rsidR="00BA654E">
        <w:rPr>
          <w:rFonts w:asciiTheme="minorHAnsi" w:hAnsiTheme="minorHAnsi" w:cs="Gill Sans MT"/>
          <w:sz w:val="22"/>
          <w:szCs w:val="22"/>
        </w:rPr>
        <w:t xml:space="preserve"> Health</w:t>
      </w:r>
      <w:r w:rsidRPr="0082486E">
        <w:rPr>
          <w:rFonts w:asciiTheme="minorHAnsi" w:hAnsiTheme="minorHAnsi" w:cs="Gill Sans MT"/>
          <w:sz w:val="22"/>
          <w:szCs w:val="22"/>
        </w:rPr>
        <w:t xml:space="preserve">,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cuando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respondemos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a </w:t>
      </w:r>
      <w:proofErr w:type="gramStart"/>
      <w:r w:rsidRPr="0082486E">
        <w:rPr>
          <w:rFonts w:asciiTheme="minorHAnsi" w:hAnsiTheme="minorHAnsi" w:cs="Gill Sans MT"/>
          <w:sz w:val="22"/>
          <w:szCs w:val="22"/>
        </w:rPr>
        <w:t>solicitudes</w:t>
      </w:r>
      <w:proofErr w:type="gramEnd"/>
      <w:r w:rsidRPr="0082486E">
        <w:rPr>
          <w:rFonts w:asciiTheme="minorHAnsi" w:hAnsiTheme="minorHAnsi" w:cs="Gill Sans MT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información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,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proporcionamos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un conjunto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estándar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registros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e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información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médica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que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acata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las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estrictas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pautas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que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exigen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los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gobiernos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Federal y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Estatal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. </w:t>
      </w:r>
    </w:p>
    <w:p w:rsidR="0082486E" w:rsidRPr="0082486E" w:rsidRDefault="00A72ACA" w:rsidP="0082486E">
      <w:pPr>
        <w:pStyle w:val="CM10"/>
        <w:spacing w:after="257" w:line="256" w:lineRule="atLeast"/>
        <w:ind w:right="150"/>
        <w:rPr>
          <w:rFonts w:asciiTheme="minorHAnsi" w:hAnsiTheme="minorHAnsi" w:cs="Gill Sans MT"/>
          <w:sz w:val="22"/>
          <w:szCs w:val="22"/>
        </w:rPr>
      </w:pPr>
      <w:r w:rsidRPr="0082486E">
        <w:rPr>
          <w:rFonts w:asciiTheme="minorHAnsi" w:hAnsiTheme="minorHAnsi" w:cs="Gill Sans MT"/>
          <w:sz w:val="22"/>
          <w:szCs w:val="22"/>
        </w:rPr>
        <w:t xml:space="preserve">La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información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médica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que se le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proporciona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documenta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la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atención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brindada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durante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su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tratamiento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en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r w:rsidR="00BA654E">
        <w:rPr>
          <w:rFonts w:asciiTheme="minorHAnsi" w:hAnsiTheme="minorHAnsi" w:cs="Gill Sans MT"/>
          <w:sz w:val="22"/>
          <w:szCs w:val="22"/>
        </w:rPr>
        <w:t xml:space="preserve">Gracelight </w:t>
      </w:r>
      <w:proofErr w:type="spellStart"/>
      <w:r w:rsidR="00BA654E">
        <w:rPr>
          <w:rFonts w:asciiTheme="minorHAnsi" w:hAnsiTheme="minorHAnsi" w:cs="Gill Sans MT"/>
          <w:sz w:val="22"/>
          <w:szCs w:val="22"/>
        </w:rPr>
        <w:t>Comunity</w:t>
      </w:r>
      <w:proofErr w:type="spellEnd"/>
      <w:r w:rsidR="00BA654E">
        <w:rPr>
          <w:rFonts w:asciiTheme="minorHAnsi" w:hAnsiTheme="minorHAnsi" w:cs="Gill Sans MT"/>
          <w:sz w:val="22"/>
          <w:szCs w:val="22"/>
        </w:rPr>
        <w:t xml:space="preserve"> Health</w:t>
      </w:r>
      <w:r w:rsidRPr="0082486E">
        <w:rPr>
          <w:rFonts w:asciiTheme="minorHAnsi" w:hAnsiTheme="minorHAnsi" w:cs="Gill Sans MT"/>
          <w:sz w:val="22"/>
          <w:szCs w:val="22"/>
        </w:rPr>
        <w:t xml:space="preserve">. Lo que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sigue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es un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resumen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de las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categorías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información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junto con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una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brev</w:t>
      </w:r>
      <w:r w:rsidR="0016285B" w:rsidRPr="0082486E">
        <w:rPr>
          <w:rFonts w:asciiTheme="minorHAnsi" w:hAnsiTheme="minorHAnsi" w:cs="Gill Sans MT"/>
          <w:sz w:val="22"/>
          <w:szCs w:val="22"/>
        </w:rPr>
        <w:t xml:space="preserve">e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explicación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de lo que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proporciona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r w:rsidR="00BA654E">
        <w:rPr>
          <w:rFonts w:asciiTheme="minorHAnsi" w:hAnsiTheme="minorHAnsi" w:cs="Gill Sans MT"/>
          <w:sz w:val="22"/>
          <w:szCs w:val="22"/>
        </w:rPr>
        <w:t xml:space="preserve">Gracelight </w:t>
      </w:r>
      <w:proofErr w:type="spellStart"/>
      <w:r w:rsidR="00BA654E">
        <w:rPr>
          <w:rFonts w:asciiTheme="minorHAnsi" w:hAnsiTheme="minorHAnsi" w:cs="Gill Sans MT"/>
          <w:sz w:val="22"/>
          <w:szCs w:val="22"/>
        </w:rPr>
        <w:t>Comunity</w:t>
      </w:r>
      <w:proofErr w:type="spellEnd"/>
      <w:r w:rsidR="00BA654E">
        <w:rPr>
          <w:rFonts w:asciiTheme="minorHAnsi" w:hAnsiTheme="minorHAnsi" w:cs="Gill Sans MT"/>
          <w:sz w:val="22"/>
          <w:szCs w:val="22"/>
        </w:rPr>
        <w:t xml:space="preserve"> Health</w:t>
      </w:r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cuando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responde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a </w:t>
      </w:r>
      <w:proofErr w:type="gramStart"/>
      <w:r w:rsidRPr="0082486E">
        <w:rPr>
          <w:rFonts w:asciiTheme="minorHAnsi" w:hAnsiTheme="minorHAnsi" w:cs="Gill Sans MT"/>
          <w:sz w:val="22"/>
          <w:szCs w:val="22"/>
        </w:rPr>
        <w:t>solicitudes</w:t>
      </w:r>
      <w:proofErr w:type="gramEnd"/>
      <w:r w:rsidRPr="0082486E">
        <w:rPr>
          <w:rFonts w:asciiTheme="minorHAnsi" w:hAnsiTheme="minorHAnsi" w:cs="Gill Sans MT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regist</w:t>
      </w:r>
      <w:r w:rsidR="0016285B" w:rsidRPr="0082486E">
        <w:rPr>
          <w:rFonts w:asciiTheme="minorHAnsi" w:hAnsiTheme="minorHAnsi" w:cs="Gill Sans MT"/>
          <w:sz w:val="22"/>
          <w:szCs w:val="22"/>
        </w:rPr>
        <w:t>ros</w:t>
      </w:r>
      <w:proofErr w:type="spellEnd"/>
      <w:r w:rsidR="0016285B" w:rsidRPr="0082486E">
        <w:rPr>
          <w:rFonts w:asciiTheme="minorHAnsi" w:hAnsiTheme="minorHAnsi" w:cs="Gill Sans MT"/>
          <w:sz w:val="22"/>
          <w:szCs w:val="22"/>
        </w:rPr>
        <w:t xml:space="preserve"> medicos. </w:t>
      </w:r>
    </w:p>
    <w:p w:rsidR="0082486E" w:rsidRPr="0082486E" w:rsidRDefault="0082486E" w:rsidP="0082486E">
      <w:pPr>
        <w:pStyle w:val="Default"/>
        <w:framePr w:w="10531" w:h="1651" w:hRule="exact" w:wrap="auto" w:vAnchor="page" w:hAnchor="page" w:x="855" w:y="7167"/>
        <w:rPr>
          <w:rFonts w:asciiTheme="minorHAnsi" w:hAnsiTheme="minorHAnsi"/>
          <w:color w:val="auto"/>
          <w:sz w:val="22"/>
          <w:szCs w:val="22"/>
        </w:rPr>
      </w:pPr>
      <w:r w:rsidRPr="0082486E">
        <w:rPr>
          <w:rFonts w:ascii="Calibri" w:hAnsi="Calibri"/>
          <w:b/>
          <w:bCs/>
          <w:color w:val="auto"/>
          <w:sz w:val="22"/>
          <w:szCs w:val="22"/>
        </w:rPr>
        <w:sym w:font="Symbol" w:char="F0AE"/>
      </w:r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AVISO IMPORTANTE: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Tenga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en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cuenta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que,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por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ley, </w:t>
      </w:r>
      <w:r w:rsidR="00BA654E">
        <w:rPr>
          <w:rFonts w:asciiTheme="minorHAnsi" w:hAnsiTheme="minorHAnsi"/>
          <w:b/>
          <w:bCs/>
          <w:color w:val="auto"/>
          <w:sz w:val="22"/>
          <w:szCs w:val="22"/>
        </w:rPr>
        <w:t xml:space="preserve">Gracelight </w:t>
      </w:r>
      <w:proofErr w:type="spellStart"/>
      <w:r w:rsidR="00BA654E">
        <w:rPr>
          <w:rFonts w:asciiTheme="minorHAnsi" w:hAnsiTheme="minorHAnsi"/>
          <w:b/>
          <w:bCs/>
          <w:color w:val="auto"/>
          <w:sz w:val="22"/>
          <w:szCs w:val="22"/>
        </w:rPr>
        <w:t>Comunity</w:t>
      </w:r>
      <w:proofErr w:type="spellEnd"/>
      <w:r w:rsidR="00BA654E">
        <w:rPr>
          <w:rFonts w:asciiTheme="minorHAnsi" w:hAnsiTheme="minorHAnsi"/>
          <w:b/>
          <w:bCs/>
          <w:color w:val="auto"/>
          <w:sz w:val="22"/>
          <w:szCs w:val="22"/>
        </w:rPr>
        <w:t xml:space="preserve"> Health</w:t>
      </w:r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debe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proporcionar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la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información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-Sans-MT,BoldItalic"/>
          <w:b/>
          <w:bCs/>
          <w:color w:val="auto"/>
          <w:sz w:val="22"/>
          <w:szCs w:val="22"/>
        </w:rPr>
        <w:t>mínima</w:t>
      </w:r>
      <w:proofErr w:type="spellEnd"/>
      <w:r w:rsidRPr="0082486E">
        <w:rPr>
          <w:rFonts w:asciiTheme="minorHAnsi" w:hAnsiTheme="minorHAnsi" w:cs="Gill-Sans-MT,BoldItalic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-Sans-MT,BoldItalic"/>
          <w:b/>
          <w:bCs/>
          <w:color w:val="auto"/>
          <w:sz w:val="22"/>
          <w:szCs w:val="22"/>
        </w:rPr>
        <w:t>requerida</w:t>
      </w:r>
      <w:proofErr w:type="spellEnd"/>
      <w:r w:rsidRPr="0082486E">
        <w:rPr>
          <w:rFonts w:asciiTheme="minorHAnsi" w:hAnsiTheme="minorHAnsi" w:cs="Gill-Sans-MT,BoldItalic"/>
          <w:b/>
          <w:bCs/>
          <w:color w:val="auto"/>
          <w:sz w:val="22"/>
          <w:szCs w:val="22"/>
        </w:rPr>
        <w:t xml:space="preserve"> </w:t>
      </w:r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y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sólo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puede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divulgar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información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que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usted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haya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-Sans-MT,BoldItalic"/>
          <w:b/>
          <w:bCs/>
          <w:color w:val="auto"/>
          <w:sz w:val="22"/>
          <w:szCs w:val="22"/>
          <w:u w:val="single"/>
        </w:rPr>
        <w:t>específicamente</w:t>
      </w:r>
      <w:proofErr w:type="spellEnd"/>
      <w:r w:rsidRPr="0082486E">
        <w:rPr>
          <w:rFonts w:asciiTheme="minorHAnsi" w:hAnsiTheme="minorHAnsi" w:cs="Gill-Sans-MT,BoldItalic"/>
          <w:b/>
          <w:bCs/>
          <w:color w:val="auto"/>
          <w:sz w:val="22"/>
          <w:szCs w:val="22"/>
          <w:u w:val="single"/>
        </w:rPr>
        <w:t xml:space="preserve">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solicitado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y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autorizado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en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el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formulario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autorización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de </w:t>
      </w:r>
      <w:r w:rsidR="00BA654E">
        <w:rPr>
          <w:rFonts w:asciiTheme="minorHAnsi" w:hAnsiTheme="minorHAnsi"/>
          <w:b/>
          <w:bCs/>
          <w:color w:val="auto"/>
          <w:sz w:val="22"/>
          <w:szCs w:val="22"/>
        </w:rPr>
        <w:t xml:space="preserve">Gracelight </w:t>
      </w:r>
      <w:proofErr w:type="spellStart"/>
      <w:r w:rsidR="00BA654E">
        <w:rPr>
          <w:rFonts w:asciiTheme="minorHAnsi" w:hAnsiTheme="minorHAnsi"/>
          <w:b/>
          <w:bCs/>
          <w:color w:val="auto"/>
          <w:sz w:val="22"/>
          <w:szCs w:val="22"/>
        </w:rPr>
        <w:t>Comunity</w:t>
      </w:r>
      <w:proofErr w:type="spellEnd"/>
      <w:r w:rsidR="00BA654E">
        <w:rPr>
          <w:rFonts w:asciiTheme="minorHAnsi" w:hAnsiTheme="minorHAnsi"/>
          <w:b/>
          <w:bCs/>
          <w:color w:val="auto"/>
          <w:sz w:val="22"/>
          <w:szCs w:val="22"/>
        </w:rPr>
        <w:t xml:space="preserve"> Health</w:t>
      </w:r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y nada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más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que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eso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. Salvo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indicación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específica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r w:rsidR="00BA654E">
        <w:rPr>
          <w:rFonts w:asciiTheme="minorHAnsi" w:hAnsiTheme="minorHAnsi"/>
          <w:b/>
          <w:bCs/>
          <w:color w:val="auto"/>
          <w:sz w:val="22"/>
          <w:szCs w:val="22"/>
        </w:rPr>
        <w:t xml:space="preserve">Gracelight </w:t>
      </w:r>
      <w:proofErr w:type="spellStart"/>
      <w:r w:rsidR="00BA654E">
        <w:rPr>
          <w:rFonts w:asciiTheme="minorHAnsi" w:hAnsiTheme="minorHAnsi"/>
          <w:b/>
          <w:bCs/>
          <w:color w:val="auto"/>
          <w:sz w:val="22"/>
          <w:szCs w:val="22"/>
        </w:rPr>
        <w:t>Comunity</w:t>
      </w:r>
      <w:proofErr w:type="spellEnd"/>
      <w:r w:rsidR="00BA654E">
        <w:rPr>
          <w:rFonts w:asciiTheme="minorHAnsi" w:hAnsiTheme="minorHAnsi"/>
          <w:b/>
          <w:bCs/>
          <w:color w:val="auto"/>
          <w:sz w:val="22"/>
          <w:szCs w:val="22"/>
        </w:rPr>
        <w:t xml:space="preserve"> Health</w:t>
      </w:r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proveerá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un (1)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año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información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pertinente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según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se define a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continuación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82486E" w:rsidRDefault="0082486E" w:rsidP="00A72ACA">
      <w:pPr>
        <w:pStyle w:val="CM7"/>
        <w:spacing w:after="55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A72ACA" w:rsidRPr="0082486E" w:rsidRDefault="00A72ACA" w:rsidP="0082486E">
      <w:pPr>
        <w:pStyle w:val="CM7"/>
        <w:spacing w:after="55"/>
        <w:jc w:val="center"/>
        <w:rPr>
          <w:rFonts w:asciiTheme="minorHAnsi" w:hAnsiTheme="minorHAnsi"/>
          <w:b/>
          <w:bCs/>
          <w:sz w:val="23"/>
          <w:szCs w:val="23"/>
        </w:rPr>
      </w:pPr>
      <w:r w:rsidRPr="0082486E">
        <w:rPr>
          <w:rFonts w:asciiTheme="minorHAnsi" w:hAnsiTheme="minorHAnsi"/>
          <w:b/>
          <w:bCs/>
          <w:sz w:val="23"/>
          <w:szCs w:val="23"/>
        </w:rPr>
        <w:t xml:space="preserve">LO QUE SE PROPORCIONA </w:t>
      </w:r>
    </w:p>
    <w:p w:rsidR="00C22708" w:rsidRPr="0082486E" w:rsidRDefault="00A72ACA" w:rsidP="00C22708">
      <w:pPr>
        <w:pStyle w:val="Default"/>
        <w:numPr>
          <w:ilvl w:val="0"/>
          <w:numId w:val="7"/>
        </w:numPr>
        <w:ind w:firstLine="360"/>
        <w:rPr>
          <w:rFonts w:asciiTheme="minorHAnsi" w:hAnsiTheme="minorHAnsi" w:cs="Gill Sans MT"/>
          <w:color w:val="auto"/>
          <w:sz w:val="22"/>
          <w:szCs w:val="22"/>
        </w:rPr>
      </w:pPr>
      <w:proofErr w:type="spellStart"/>
      <w:r w:rsidRPr="0082486E">
        <w:rPr>
          <w:rFonts w:asciiTheme="minorHAnsi" w:hAnsiTheme="minorHAnsi" w:cs="Times New Roman"/>
          <w:b/>
          <w:bCs/>
          <w:color w:val="auto"/>
          <w:sz w:val="22"/>
          <w:szCs w:val="22"/>
        </w:rPr>
        <w:t>Notas</w:t>
      </w:r>
      <w:proofErr w:type="spellEnd"/>
      <w:r w:rsidRPr="0082486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Times New Roman"/>
          <w:b/>
          <w:bCs/>
          <w:color w:val="auto"/>
          <w:sz w:val="22"/>
          <w:szCs w:val="22"/>
        </w:rPr>
        <w:t>Clínicas</w:t>
      </w:r>
      <w:proofErr w:type="spellEnd"/>
      <w:r w:rsidRPr="0082486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: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Método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documentación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empleado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por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proveedores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atención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médica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para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tomar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</w:p>
    <w:p w:rsidR="00A72ACA" w:rsidRPr="0082486E" w:rsidRDefault="00A72ACA" w:rsidP="00C22708">
      <w:pPr>
        <w:pStyle w:val="Default"/>
        <w:ind w:firstLine="720"/>
        <w:rPr>
          <w:rFonts w:asciiTheme="minorHAnsi" w:hAnsiTheme="minorHAnsi" w:cs="Gill Sans MT"/>
          <w:color w:val="auto"/>
          <w:sz w:val="22"/>
          <w:szCs w:val="22"/>
        </w:rPr>
      </w:pP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apuntes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en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la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historia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clínica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de un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paciente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. </w:t>
      </w:r>
    </w:p>
    <w:p w:rsidR="00C22708" w:rsidRPr="0082486E" w:rsidRDefault="00A72ACA" w:rsidP="00C22708">
      <w:pPr>
        <w:pStyle w:val="Default"/>
        <w:numPr>
          <w:ilvl w:val="0"/>
          <w:numId w:val="7"/>
        </w:numPr>
        <w:ind w:firstLine="360"/>
        <w:rPr>
          <w:rFonts w:asciiTheme="minorHAnsi" w:hAnsiTheme="minorHAnsi" w:cs="Gill Sans MT"/>
          <w:color w:val="auto"/>
          <w:sz w:val="22"/>
          <w:szCs w:val="22"/>
        </w:rPr>
      </w:pPr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Anamnesis y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Exploración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Física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Registro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que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documenta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información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importante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con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respecto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a la </w:t>
      </w:r>
    </w:p>
    <w:p w:rsidR="00C22708" w:rsidRPr="0082486E" w:rsidRDefault="00A72ACA" w:rsidP="00C22708">
      <w:pPr>
        <w:pStyle w:val="Default"/>
        <w:ind w:firstLine="720"/>
        <w:rPr>
          <w:rFonts w:asciiTheme="minorHAnsi" w:hAnsiTheme="minorHAnsi" w:cs="Gill Sans MT"/>
          <w:color w:val="auto"/>
          <w:sz w:val="22"/>
          <w:szCs w:val="22"/>
        </w:rPr>
      </w:pP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condición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salud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actual del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paciente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. La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información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incluye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respuestas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a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los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antecedentes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médicos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</w:p>
    <w:p w:rsidR="00C22708" w:rsidRPr="0082486E" w:rsidRDefault="00A72ACA" w:rsidP="00C22708">
      <w:pPr>
        <w:pStyle w:val="Default"/>
        <w:ind w:firstLine="720"/>
        <w:rPr>
          <w:rFonts w:asciiTheme="minorHAnsi" w:hAnsiTheme="minorHAnsi" w:cs="Gill Sans MT"/>
          <w:color w:val="auto"/>
          <w:sz w:val="22"/>
          <w:szCs w:val="22"/>
        </w:rPr>
      </w:pP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personales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y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familiares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y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exámenes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los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sistemas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orgánicos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en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suficiente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detalle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para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controlar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la </w:t>
      </w:r>
    </w:p>
    <w:p w:rsidR="00A72ACA" w:rsidRPr="0082486E" w:rsidRDefault="00A72ACA" w:rsidP="00C22708">
      <w:pPr>
        <w:pStyle w:val="Default"/>
        <w:ind w:firstLine="720"/>
        <w:rPr>
          <w:rFonts w:asciiTheme="minorHAnsi" w:hAnsiTheme="minorHAnsi" w:cs="Gill Sans MT"/>
          <w:color w:val="auto"/>
          <w:sz w:val="22"/>
          <w:szCs w:val="22"/>
        </w:rPr>
      </w:pP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afección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presente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del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paciente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. </w:t>
      </w:r>
    </w:p>
    <w:p w:rsidR="00A72ACA" w:rsidRPr="0082486E" w:rsidRDefault="00A72ACA" w:rsidP="00C22708">
      <w:pPr>
        <w:pStyle w:val="Default"/>
        <w:numPr>
          <w:ilvl w:val="0"/>
          <w:numId w:val="7"/>
        </w:numPr>
        <w:ind w:firstLine="360"/>
        <w:rPr>
          <w:rFonts w:asciiTheme="minorHAnsi" w:hAnsiTheme="minorHAnsi" w:cs="Gill Sans MT"/>
          <w:color w:val="auto"/>
          <w:sz w:val="22"/>
          <w:szCs w:val="22"/>
        </w:rPr>
      </w:pPr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Consulta: </w:t>
      </w:r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Informe que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documenta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el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diagnóstico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, prognosis y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tratamiento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del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caso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del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paciente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. </w:t>
      </w:r>
    </w:p>
    <w:p w:rsidR="00A72ACA" w:rsidRPr="0082486E" w:rsidRDefault="00A72ACA" w:rsidP="00C22708">
      <w:pPr>
        <w:pStyle w:val="Default"/>
        <w:numPr>
          <w:ilvl w:val="0"/>
          <w:numId w:val="7"/>
        </w:numPr>
        <w:ind w:firstLine="360"/>
        <w:rPr>
          <w:rFonts w:asciiTheme="minorHAnsi" w:hAnsiTheme="minorHAnsi" w:cs="Gill Sans MT"/>
          <w:color w:val="auto"/>
          <w:sz w:val="22"/>
          <w:szCs w:val="22"/>
        </w:rPr>
      </w:pP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Laboratorio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Los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informes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laboratorio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más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recientes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análisis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realizados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en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el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paciente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. </w:t>
      </w:r>
    </w:p>
    <w:p w:rsidR="00C22708" w:rsidRPr="0082486E" w:rsidRDefault="00A72ACA" w:rsidP="00C22708">
      <w:pPr>
        <w:pStyle w:val="Default"/>
        <w:numPr>
          <w:ilvl w:val="0"/>
          <w:numId w:val="7"/>
        </w:numPr>
        <w:ind w:firstLine="360"/>
        <w:rPr>
          <w:rFonts w:asciiTheme="minorHAnsi" w:hAnsiTheme="minorHAnsi" w:cs="Gill Sans MT"/>
          <w:color w:val="auto"/>
          <w:sz w:val="22"/>
          <w:szCs w:val="22"/>
        </w:rPr>
      </w:pP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Radiología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Todos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los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informes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radiológicos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(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Tomografía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Computarizada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,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Resonancia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Magnética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Nuclear </w:t>
      </w:r>
    </w:p>
    <w:p w:rsidR="00A72ACA" w:rsidRPr="0082486E" w:rsidRDefault="00A72ACA" w:rsidP="00C22708">
      <w:pPr>
        <w:pStyle w:val="Default"/>
        <w:ind w:firstLine="720"/>
        <w:rPr>
          <w:rFonts w:asciiTheme="minorHAnsi" w:hAnsiTheme="minorHAnsi" w:cs="Gill Sans MT"/>
          <w:color w:val="auto"/>
          <w:sz w:val="22"/>
          <w:szCs w:val="22"/>
        </w:rPr>
      </w:pPr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[MRI],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Ecografías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,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Radiografías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y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Estudios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Medicina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Nuclear). </w:t>
      </w:r>
    </w:p>
    <w:p w:rsidR="00C22708" w:rsidRPr="0082486E" w:rsidRDefault="00A72ACA" w:rsidP="00C22708">
      <w:pPr>
        <w:pStyle w:val="Default"/>
        <w:numPr>
          <w:ilvl w:val="0"/>
          <w:numId w:val="7"/>
        </w:numPr>
        <w:ind w:firstLine="360"/>
        <w:rPr>
          <w:rFonts w:asciiTheme="minorHAnsi" w:hAnsiTheme="minorHAnsi" w:cs="Gill Sans MT"/>
          <w:color w:val="auto"/>
          <w:sz w:val="22"/>
          <w:szCs w:val="22"/>
        </w:rPr>
      </w:pP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Estudios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Diagnóstico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Electrocardiogramas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,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Ecocardiogramas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e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informes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relacionados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con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el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corazón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</w:p>
    <w:p w:rsidR="00A72ACA" w:rsidRPr="0082486E" w:rsidRDefault="00A72ACA" w:rsidP="00C22708">
      <w:pPr>
        <w:pStyle w:val="Default"/>
        <w:ind w:firstLine="720"/>
        <w:rPr>
          <w:rFonts w:asciiTheme="minorHAnsi" w:hAnsiTheme="minorHAnsi" w:cs="Gill Sans MT"/>
          <w:color w:val="auto"/>
          <w:sz w:val="22"/>
          <w:szCs w:val="22"/>
        </w:rPr>
      </w:pP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más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recientes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. </w:t>
      </w:r>
    </w:p>
    <w:p w:rsidR="00C22708" w:rsidRPr="0082486E" w:rsidRDefault="00A72ACA" w:rsidP="00C22708">
      <w:pPr>
        <w:pStyle w:val="Default"/>
        <w:numPr>
          <w:ilvl w:val="0"/>
          <w:numId w:val="7"/>
        </w:numPr>
        <w:ind w:firstLine="360"/>
        <w:rPr>
          <w:rFonts w:asciiTheme="minorHAnsi" w:hAnsiTheme="minorHAnsi" w:cs="Gill Sans MT"/>
          <w:color w:val="auto"/>
          <w:sz w:val="22"/>
          <w:szCs w:val="22"/>
        </w:rPr>
      </w:pP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Cirugía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/</w:t>
      </w:r>
      <w:proofErr w:type="spellStart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>Patología</w:t>
      </w:r>
      <w:proofErr w:type="spellEnd"/>
      <w:r w:rsidRPr="0082486E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Informes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operativos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que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documentan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todos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los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aspectos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de la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cirugía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y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los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hallazgos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</w:p>
    <w:p w:rsidR="00A72ACA" w:rsidRPr="0082486E" w:rsidRDefault="00A72ACA" w:rsidP="00C22708">
      <w:pPr>
        <w:pStyle w:val="Default"/>
        <w:ind w:firstLine="720"/>
        <w:rPr>
          <w:rFonts w:asciiTheme="minorHAnsi" w:hAnsiTheme="minorHAnsi" w:cs="Gill Sans MT"/>
          <w:color w:val="auto"/>
          <w:sz w:val="22"/>
          <w:szCs w:val="22"/>
        </w:rPr>
      </w:pPr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de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cualquier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muestra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que se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extraiga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y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envíe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 a </w:t>
      </w:r>
      <w:proofErr w:type="spellStart"/>
      <w:r w:rsidRPr="0082486E">
        <w:rPr>
          <w:rFonts w:asciiTheme="minorHAnsi" w:hAnsiTheme="minorHAnsi" w:cs="Gill Sans MT"/>
          <w:color w:val="auto"/>
          <w:sz w:val="22"/>
          <w:szCs w:val="22"/>
        </w:rPr>
        <w:t>diagnóstico</w:t>
      </w:r>
      <w:proofErr w:type="spellEnd"/>
      <w:r w:rsidRPr="0082486E">
        <w:rPr>
          <w:rFonts w:asciiTheme="minorHAnsi" w:hAnsiTheme="minorHAnsi" w:cs="Gill Sans MT"/>
          <w:color w:val="auto"/>
          <w:sz w:val="22"/>
          <w:szCs w:val="22"/>
        </w:rPr>
        <w:t xml:space="preserve">. </w:t>
      </w:r>
    </w:p>
    <w:p w:rsidR="00A72ACA" w:rsidRDefault="00A72ACA" w:rsidP="00A72ACA">
      <w:pPr>
        <w:pStyle w:val="Default"/>
        <w:rPr>
          <w:rFonts w:ascii="Gill Sans MT" w:hAnsi="Gill Sans MT" w:cs="Gill Sans MT"/>
          <w:color w:val="auto"/>
          <w:sz w:val="22"/>
          <w:szCs w:val="22"/>
        </w:rPr>
      </w:pPr>
    </w:p>
    <w:p w:rsidR="00312710" w:rsidRDefault="00312710" w:rsidP="00A72ACA">
      <w:pPr>
        <w:pStyle w:val="CM6"/>
        <w:jc w:val="center"/>
        <w:rPr>
          <w:rFonts w:cs="Gill-Sans-MT,Bold"/>
          <w:b/>
          <w:bCs/>
          <w:sz w:val="28"/>
          <w:szCs w:val="28"/>
        </w:rPr>
      </w:pPr>
    </w:p>
    <w:p w:rsidR="00C22708" w:rsidRPr="0082486E" w:rsidRDefault="00A72ACA" w:rsidP="00A72ACA">
      <w:pPr>
        <w:pStyle w:val="CM6"/>
        <w:jc w:val="center"/>
        <w:rPr>
          <w:rFonts w:cs="Gill-Sans-MT,Bold"/>
          <w:b/>
          <w:bCs/>
          <w:sz w:val="23"/>
          <w:szCs w:val="23"/>
        </w:rPr>
      </w:pPr>
      <w:r w:rsidRPr="0082486E">
        <w:rPr>
          <w:rFonts w:cs="Gill-Sans-MT,Bold"/>
          <w:b/>
          <w:bCs/>
          <w:sz w:val="23"/>
          <w:szCs w:val="23"/>
        </w:rPr>
        <w:t xml:space="preserve">LO QUE NO SE PROPORCIONA </w:t>
      </w:r>
    </w:p>
    <w:p w:rsidR="0082486E" w:rsidRDefault="00A72ACA" w:rsidP="00A72ACA">
      <w:pPr>
        <w:pStyle w:val="CM6"/>
        <w:jc w:val="center"/>
        <w:rPr>
          <w:rFonts w:asciiTheme="minorHAnsi" w:hAnsiTheme="minorHAnsi" w:cs="Gill Sans MT"/>
          <w:sz w:val="22"/>
          <w:szCs w:val="22"/>
        </w:rPr>
      </w:pPr>
      <w:proofErr w:type="spellStart"/>
      <w:r w:rsidRPr="0082486E">
        <w:rPr>
          <w:rFonts w:asciiTheme="minorHAnsi" w:hAnsiTheme="minorHAnsi" w:cs="Gill-Sans-MT,Bold"/>
          <w:b/>
          <w:bCs/>
          <w:sz w:val="22"/>
          <w:szCs w:val="22"/>
        </w:rPr>
        <w:t>Facturas</w:t>
      </w:r>
      <w:proofErr w:type="spellEnd"/>
      <w:r w:rsidRPr="0082486E">
        <w:rPr>
          <w:rFonts w:asciiTheme="minorHAnsi" w:hAnsiTheme="minorHAnsi" w:cs="Gill-Sans-MT,Bold"/>
          <w:b/>
          <w:bCs/>
          <w:sz w:val="22"/>
          <w:szCs w:val="22"/>
        </w:rPr>
        <w:t xml:space="preserve">, </w:t>
      </w:r>
      <w:proofErr w:type="spellStart"/>
      <w:r w:rsidRPr="0082486E">
        <w:rPr>
          <w:rFonts w:asciiTheme="minorHAnsi" w:hAnsiTheme="minorHAnsi" w:cs="Gill-Sans-MT,Bold"/>
          <w:b/>
          <w:bCs/>
          <w:sz w:val="22"/>
          <w:szCs w:val="22"/>
        </w:rPr>
        <w:t>Placas</w:t>
      </w:r>
      <w:proofErr w:type="spellEnd"/>
      <w:r w:rsidRPr="0082486E">
        <w:rPr>
          <w:rFonts w:asciiTheme="minorHAnsi" w:hAnsiTheme="minorHAnsi" w:cs="Gill-Sans-MT,Bold"/>
          <w:b/>
          <w:bCs/>
          <w:sz w:val="22"/>
          <w:szCs w:val="22"/>
        </w:rPr>
        <w:t xml:space="preserve">, </w:t>
      </w:r>
      <w:proofErr w:type="spellStart"/>
      <w:r w:rsidRPr="0082486E">
        <w:rPr>
          <w:rFonts w:asciiTheme="minorHAnsi" w:hAnsiTheme="minorHAnsi" w:cs="Gill-Sans-MT,Bold"/>
          <w:b/>
          <w:bCs/>
          <w:sz w:val="22"/>
          <w:szCs w:val="22"/>
        </w:rPr>
        <w:t>Imágenes</w:t>
      </w:r>
      <w:proofErr w:type="spellEnd"/>
      <w:r w:rsidRPr="0082486E">
        <w:rPr>
          <w:rFonts w:asciiTheme="minorHAnsi" w:hAnsiTheme="minorHAnsi" w:cs="Gill-Sans-MT,Bold"/>
          <w:b/>
          <w:bCs/>
          <w:sz w:val="22"/>
          <w:szCs w:val="22"/>
        </w:rPr>
        <w:t xml:space="preserve"> de </w:t>
      </w:r>
      <w:proofErr w:type="spellStart"/>
      <w:r w:rsidRPr="0082486E">
        <w:rPr>
          <w:rFonts w:asciiTheme="minorHAnsi" w:hAnsiTheme="minorHAnsi" w:cs="Gill-Sans-MT,Bold"/>
          <w:b/>
          <w:bCs/>
          <w:sz w:val="22"/>
          <w:szCs w:val="22"/>
        </w:rPr>
        <w:t>Patología</w:t>
      </w:r>
      <w:proofErr w:type="spellEnd"/>
      <w:r w:rsidRPr="0082486E">
        <w:rPr>
          <w:rFonts w:asciiTheme="minorHAnsi" w:hAnsiTheme="minorHAnsi" w:cs="Gill-Sans-MT,Bold"/>
          <w:b/>
          <w:bCs/>
          <w:sz w:val="22"/>
          <w:szCs w:val="22"/>
        </w:rPr>
        <w:t xml:space="preserve"> o </w:t>
      </w:r>
      <w:proofErr w:type="spellStart"/>
      <w:r w:rsidRPr="0082486E">
        <w:rPr>
          <w:rFonts w:asciiTheme="minorHAnsi" w:hAnsiTheme="minorHAnsi" w:cs="Gill-Sans-MT,Bold"/>
          <w:b/>
          <w:bCs/>
          <w:sz w:val="22"/>
          <w:szCs w:val="22"/>
        </w:rPr>
        <w:t>Registros</w:t>
      </w:r>
      <w:proofErr w:type="spellEnd"/>
      <w:r w:rsidRPr="0082486E">
        <w:rPr>
          <w:rFonts w:asciiTheme="minorHAnsi" w:hAnsiTheme="minorHAnsi" w:cs="Gill-Sans-MT,Bold"/>
          <w:b/>
          <w:bCs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-Sans-MT,Bold"/>
          <w:b/>
          <w:bCs/>
          <w:sz w:val="22"/>
          <w:szCs w:val="22"/>
        </w:rPr>
        <w:t>Externos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. </w:t>
      </w:r>
    </w:p>
    <w:p w:rsidR="00A72ACA" w:rsidRPr="0082486E" w:rsidRDefault="00A72ACA" w:rsidP="00A72ACA">
      <w:pPr>
        <w:pStyle w:val="CM6"/>
        <w:jc w:val="center"/>
        <w:rPr>
          <w:rFonts w:asciiTheme="minorHAnsi" w:hAnsiTheme="minorHAnsi" w:cs="Gill Sans MT"/>
          <w:sz w:val="22"/>
          <w:szCs w:val="22"/>
        </w:rPr>
      </w:pPr>
      <w:r w:rsidRPr="0082486E">
        <w:rPr>
          <w:rFonts w:asciiTheme="minorHAnsi" w:hAnsiTheme="minorHAnsi" w:cs="Gill Sans MT"/>
          <w:sz w:val="22"/>
          <w:szCs w:val="22"/>
        </w:rPr>
        <w:t xml:space="preserve">La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información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anterior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puede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solicitarse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mediante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contacto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directo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con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estos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 </w:t>
      </w:r>
      <w:proofErr w:type="spellStart"/>
      <w:r w:rsidRPr="0082486E">
        <w:rPr>
          <w:rFonts w:asciiTheme="minorHAnsi" w:hAnsiTheme="minorHAnsi" w:cs="Gill Sans MT"/>
          <w:sz w:val="22"/>
          <w:szCs w:val="22"/>
        </w:rPr>
        <w:t>departamentos</w:t>
      </w:r>
      <w:proofErr w:type="spellEnd"/>
      <w:r w:rsidRPr="0082486E">
        <w:rPr>
          <w:rFonts w:asciiTheme="minorHAnsi" w:hAnsiTheme="minorHAnsi" w:cs="Gill Sans MT"/>
          <w:sz w:val="22"/>
          <w:szCs w:val="22"/>
        </w:rPr>
        <w:t xml:space="preserve">. </w:t>
      </w:r>
    </w:p>
    <w:p w:rsidR="00C22708" w:rsidRPr="0082486E" w:rsidRDefault="00A72ACA" w:rsidP="00A367B8">
      <w:pPr>
        <w:pStyle w:val="CM11"/>
        <w:pageBreakBefore/>
        <w:spacing w:after="152"/>
        <w:ind w:right="471"/>
        <w:jc w:val="right"/>
        <w:rPr>
          <w:rFonts w:asciiTheme="minorHAnsi" w:hAnsiTheme="minorHAnsi" w:cs="Gill Sans MT"/>
          <w:sz w:val="22"/>
          <w:szCs w:val="22"/>
        </w:rPr>
      </w:pPr>
      <w:r w:rsidRPr="0082486E">
        <w:rPr>
          <w:rFonts w:asciiTheme="minorHAnsi" w:hAnsiTheme="minorHAnsi" w:cs="Gill Sans MT"/>
          <w:sz w:val="22"/>
          <w:szCs w:val="22"/>
        </w:rPr>
        <w:lastRenderedPageBreak/>
        <w:t xml:space="preserve">Patient </w:t>
      </w:r>
      <w:proofErr w:type="gramStart"/>
      <w:r w:rsidRPr="0082486E">
        <w:rPr>
          <w:rFonts w:asciiTheme="minorHAnsi" w:hAnsiTheme="minorHAnsi" w:cs="Gill Sans MT"/>
          <w:sz w:val="22"/>
          <w:szCs w:val="22"/>
        </w:rPr>
        <w:t>Record:_</w:t>
      </w:r>
      <w:proofErr w:type="gramEnd"/>
      <w:r w:rsidR="00A367B8" w:rsidRPr="0082486E">
        <w:rPr>
          <w:rFonts w:asciiTheme="minorHAnsi" w:hAnsiTheme="minorHAnsi" w:cs="Gill Sans MT"/>
          <w:sz w:val="22"/>
          <w:szCs w:val="22"/>
        </w:rPr>
        <w:t>________</w:t>
      </w:r>
      <w:r w:rsidRPr="0082486E">
        <w:rPr>
          <w:rFonts w:asciiTheme="minorHAnsi" w:hAnsiTheme="minorHAnsi" w:cs="Gill Sans MT"/>
          <w:sz w:val="22"/>
          <w:szCs w:val="22"/>
        </w:rPr>
        <w:t>___</w:t>
      </w:r>
      <w:r w:rsidR="0082486E" w:rsidRPr="0082486E">
        <w:rPr>
          <w:rFonts w:asciiTheme="minorHAnsi" w:hAnsiTheme="minorHAnsi" w:cs="Gill Sans MT"/>
          <w:sz w:val="22"/>
          <w:szCs w:val="22"/>
        </w:rPr>
        <w:t>_______</w:t>
      </w:r>
      <w:r w:rsidRPr="0082486E">
        <w:rPr>
          <w:rFonts w:asciiTheme="minorHAnsi" w:hAnsiTheme="minorHAnsi" w:cs="Gill Sans MT"/>
          <w:sz w:val="22"/>
          <w:szCs w:val="22"/>
        </w:rPr>
        <w:t xml:space="preserve">___________ </w:t>
      </w:r>
    </w:p>
    <w:p w:rsidR="00C22708" w:rsidRDefault="00C22708" w:rsidP="00C22708">
      <w:pPr>
        <w:pStyle w:val="Default"/>
      </w:pPr>
    </w:p>
    <w:p w:rsidR="002E56B7" w:rsidRDefault="00BA654E" w:rsidP="00EE6E40">
      <w:pPr>
        <w:pStyle w:val="Default"/>
        <w:framePr w:w="11529" w:h="9998" w:hRule="exact" w:wrap="auto" w:vAnchor="page" w:hAnchor="page" w:x="540" w:y="3902"/>
        <w:spacing w:after="460"/>
        <w:ind w:left="-90" w:firstLine="450"/>
        <w:rPr>
          <w:rFonts w:ascii="Gill Sans MT" w:hAnsi="Gill Sans MT" w:cs="Gill Sans MT"/>
          <w:color w:val="auto"/>
          <w:sz w:val="23"/>
          <w:szCs w:val="23"/>
        </w:rPr>
      </w:pPr>
      <w:r w:rsidRPr="00726903">
        <w:rPr>
          <w:noProof/>
        </w:rPr>
        <w:drawing>
          <wp:inline distT="0" distB="0" distL="0" distR="0">
            <wp:extent cx="6597650" cy="6343015"/>
            <wp:effectExtent l="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634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710" w:rsidRDefault="00312710" w:rsidP="004035B6">
      <w:pPr>
        <w:pStyle w:val="Default"/>
        <w:spacing w:line="208" w:lineRule="atLeast"/>
        <w:rPr>
          <w:rFonts w:ascii="Gill Sans MT" w:hAnsi="Gill Sans MT" w:cs="Gill Sans MT"/>
          <w:color w:val="auto"/>
          <w:sz w:val="18"/>
          <w:szCs w:val="18"/>
        </w:rPr>
      </w:pPr>
    </w:p>
    <w:p w:rsidR="00EE6E40" w:rsidRDefault="00EE6E40" w:rsidP="00EE6E40">
      <w:pPr>
        <w:pStyle w:val="Default"/>
        <w:framePr w:w="11069" w:h="10818" w:hRule="exact" w:wrap="auto" w:vAnchor="page" w:hAnchor="page" w:x="738" w:y="3467"/>
        <w:spacing w:after="460"/>
        <w:rPr>
          <w:rFonts w:ascii="Gill Sans MT" w:hAnsi="Gill Sans MT" w:cs="Gill Sans MT"/>
          <w:color w:val="auto"/>
          <w:sz w:val="23"/>
          <w:szCs w:val="23"/>
        </w:rPr>
      </w:pPr>
    </w:p>
    <w:p w:rsidR="00EE6E40" w:rsidRDefault="00EE6E40" w:rsidP="00EE6E40">
      <w:pPr>
        <w:pStyle w:val="Default"/>
        <w:framePr w:w="11069" w:h="10818" w:hRule="exact" w:wrap="auto" w:vAnchor="page" w:hAnchor="page" w:x="738" w:y="3467"/>
        <w:spacing w:after="460"/>
        <w:rPr>
          <w:rFonts w:ascii="Gill Sans MT" w:hAnsi="Gill Sans MT" w:cs="Gill Sans MT"/>
          <w:color w:val="auto"/>
          <w:sz w:val="23"/>
          <w:szCs w:val="23"/>
        </w:rPr>
      </w:pPr>
    </w:p>
    <w:p w:rsidR="00EE6E40" w:rsidRDefault="00EE6E40" w:rsidP="002E56B7">
      <w:pPr>
        <w:pStyle w:val="Default"/>
        <w:spacing w:line="208" w:lineRule="atLeast"/>
        <w:ind w:left="270"/>
        <w:rPr>
          <w:rFonts w:ascii="Gill Sans MT" w:hAnsi="Gill Sans MT" w:cs="Gill Sans MT"/>
          <w:color w:val="auto"/>
          <w:sz w:val="18"/>
          <w:szCs w:val="18"/>
        </w:rPr>
      </w:pPr>
    </w:p>
    <w:p w:rsidR="00C22708" w:rsidRPr="004035B6" w:rsidRDefault="00A72ACA" w:rsidP="00EE6E40">
      <w:pPr>
        <w:pStyle w:val="Default"/>
        <w:spacing w:line="208" w:lineRule="atLeast"/>
        <w:ind w:left="90"/>
        <w:rPr>
          <w:rFonts w:ascii="Gill Sans MT" w:hAnsi="Gill Sans MT" w:cs="Gill Sans MT"/>
          <w:color w:val="auto"/>
          <w:sz w:val="18"/>
          <w:szCs w:val="18"/>
        </w:rPr>
      </w:pPr>
      <w:r>
        <w:rPr>
          <w:rFonts w:ascii="Gill Sans MT" w:hAnsi="Gill Sans MT" w:cs="Gill Sans MT"/>
          <w:color w:val="auto"/>
          <w:sz w:val="18"/>
          <w:szCs w:val="18"/>
        </w:rPr>
        <w:t xml:space="preserve">Si se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está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solicitando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que la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información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de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salud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mental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cubierta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por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la Ley de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Lanterman</w:t>
      </w:r>
      <w:r>
        <w:rPr>
          <w:rFonts w:ascii="Gill Sans MT" w:hAnsi="Gill Sans MT" w:cs="Gill Sans MT"/>
          <w:color w:val="auto"/>
          <w:sz w:val="18"/>
          <w:szCs w:val="18"/>
        </w:rPr>
        <w:softHyphen/>
        <w:t>Petris</w:t>
      </w:r>
      <w:r>
        <w:rPr>
          <w:rFonts w:ascii="Gill Sans MT" w:hAnsi="Gill Sans MT" w:cs="Gill Sans MT"/>
          <w:color w:val="auto"/>
          <w:sz w:val="18"/>
          <w:szCs w:val="18"/>
        </w:rPr>
        <w:softHyphen/>
        <w:t>Short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se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divulgue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a un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tercero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,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deberán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aprobar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la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divulgación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el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médico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,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el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psicólogo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con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licencia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,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el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trabajador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social con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una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maestría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en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trabajo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social o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matrimonio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, y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el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terapeuta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familiar a cargo del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paciente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. Si la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divulgación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no se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aprueba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,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deberán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documentarse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los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motivos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 de </w:t>
      </w:r>
      <w:proofErr w:type="spellStart"/>
      <w:r>
        <w:rPr>
          <w:rFonts w:ascii="Gill Sans MT" w:hAnsi="Gill Sans MT" w:cs="Gill Sans MT"/>
          <w:color w:val="auto"/>
          <w:sz w:val="18"/>
          <w:szCs w:val="18"/>
        </w:rPr>
        <w:t>ello</w:t>
      </w:r>
      <w:proofErr w:type="spellEnd"/>
      <w:r>
        <w:rPr>
          <w:rFonts w:ascii="Gill Sans MT" w:hAnsi="Gill Sans MT" w:cs="Gill Sans MT"/>
          <w:color w:val="auto"/>
          <w:sz w:val="18"/>
          <w:szCs w:val="18"/>
        </w:rPr>
        <w:t xml:space="preserve">. </w:t>
      </w:r>
    </w:p>
    <w:p w:rsidR="005947B5" w:rsidRDefault="005947B5" w:rsidP="004035B6">
      <w:pPr>
        <w:pStyle w:val="Default"/>
      </w:pPr>
    </w:p>
    <w:p w:rsidR="005947B5" w:rsidRDefault="00BA654E" w:rsidP="00D670DE">
      <w:pPr>
        <w:pStyle w:val="Default"/>
        <w:framePr w:w="11086" w:h="12325" w:hRule="exact" w:wrap="auto" w:vAnchor="page" w:hAnchor="page" w:x="434" w:y="2596"/>
        <w:spacing w:after="180"/>
        <w:ind w:right="-205" w:hanging="90"/>
        <w:jc w:val="center"/>
        <w:rPr>
          <w:rFonts w:ascii="Gill Sans MT" w:hAnsi="Gill Sans MT" w:cs="Gill Sans MT"/>
          <w:color w:val="auto"/>
          <w:sz w:val="20"/>
          <w:szCs w:val="20"/>
        </w:rPr>
      </w:pPr>
      <w:r w:rsidRPr="00726903">
        <w:rPr>
          <w:noProof/>
        </w:rPr>
        <w:lastRenderedPageBreak/>
        <w:drawing>
          <wp:inline distT="0" distB="0" distL="0" distR="0">
            <wp:extent cx="6452870" cy="7766685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0" cy="77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B5" w:rsidRDefault="005947B5" w:rsidP="00D670DE">
      <w:pPr>
        <w:pStyle w:val="Default"/>
        <w:framePr w:w="11086" w:h="12325" w:hRule="exact" w:wrap="auto" w:vAnchor="page" w:hAnchor="page" w:x="434" w:y="2596"/>
        <w:spacing w:after="180"/>
        <w:rPr>
          <w:rFonts w:ascii="Gill Sans MT" w:hAnsi="Gill Sans MT" w:cs="Gill Sans MT"/>
          <w:color w:val="auto"/>
          <w:sz w:val="20"/>
          <w:szCs w:val="20"/>
        </w:rPr>
      </w:pPr>
    </w:p>
    <w:p w:rsidR="00EE6E40" w:rsidRDefault="00EE6E40" w:rsidP="0016285B">
      <w:pPr>
        <w:pStyle w:val="Default"/>
      </w:pPr>
    </w:p>
    <w:p w:rsidR="004035B6" w:rsidRDefault="0016285B" w:rsidP="0016285B">
      <w:pPr>
        <w:pStyle w:val="Default"/>
      </w:pPr>
      <w:r>
        <w:t xml:space="preserve">Authorization received by: _________________________________________ on: </w:t>
      </w:r>
      <w:r w:rsidR="00312710">
        <w:t>__</w:t>
      </w:r>
      <w:r>
        <w:t>____________________</w:t>
      </w:r>
    </w:p>
    <w:p w:rsidR="00A96B8C" w:rsidRDefault="00A96B8C" w:rsidP="0016285B">
      <w:pPr>
        <w:pStyle w:val="Default"/>
      </w:pPr>
    </w:p>
    <w:p w:rsidR="00A96B8C" w:rsidRDefault="00A96B8C" w:rsidP="0016285B">
      <w:pPr>
        <w:pStyle w:val="Default"/>
      </w:pPr>
    </w:p>
    <w:p w:rsidR="00A96B8C" w:rsidRDefault="00A96B8C" w:rsidP="0016285B">
      <w:pPr>
        <w:pStyle w:val="Default"/>
      </w:pPr>
    </w:p>
    <w:p w:rsidR="00A96B8C" w:rsidRDefault="00A96B8C" w:rsidP="00A96B8C">
      <w:pPr>
        <w:autoSpaceDE w:val="0"/>
        <w:autoSpaceDN w:val="0"/>
        <w:adjustRightInd w:val="0"/>
        <w:spacing w:after="0" w:line="240" w:lineRule="auto"/>
        <w:jc w:val="center"/>
        <w:rPr>
          <w:rFonts w:cs="GillSansMT,Bold"/>
          <w:b/>
          <w:bCs/>
          <w:sz w:val="23"/>
          <w:szCs w:val="23"/>
        </w:rPr>
      </w:pPr>
      <w:proofErr w:type="spellStart"/>
      <w:r w:rsidRPr="00A96B8C">
        <w:rPr>
          <w:rFonts w:cs="GillSansMT,Bold"/>
          <w:b/>
          <w:bCs/>
          <w:sz w:val="23"/>
          <w:szCs w:val="23"/>
        </w:rPr>
        <w:t>Formulario</w:t>
      </w:r>
      <w:proofErr w:type="spellEnd"/>
      <w:r w:rsidRPr="00A96B8C">
        <w:rPr>
          <w:rFonts w:cs="GillSansMT,Bold"/>
          <w:b/>
          <w:bCs/>
          <w:sz w:val="23"/>
          <w:szCs w:val="23"/>
        </w:rPr>
        <w:t xml:space="preserve"> de Pago de </w:t>
      </w:r>
      <w:proofErr w:type="spellStart"/>
      <w:r w:rsidRPr="00A96B8C">
        <w:rPr>
          <w:rFonts w:cs="GillSansMT,Bold"/>
          <w:b/>
          <w:bCs/>
          <w:sz w:val="23"/>
          <w:szCs w:val="23"/>
        </w:rPr>
        <w:t>los</w:t>
      </w:r>
      <w:proofErr w:type="spellEnd"/>
      <w:r w:rsidRPr="00A96B8C">
        <w:rPr>
          <w:rFonts w:cs="GillSansMT,Bold"/>
          <w:b/>
          <w:bCs/>
          <w:sz w:val="23"/>
          <w:szCs w:val="23"/>
        </w:rPr>
        <w:t xml:space="preserve"> </w:t>
      </w:r>
      <w:proofErr w:type="spellStart"/>
      <w:r w:rsidRPr="00A96B8C">
        <w:rPr>
          <w:rFonts w:cs="GillSansMT,Bold"/>
          <w:b/>
          <w:bCs/>
          <w:sz w:val="23"/>
          <w:szCs w:val="23"/>
        </w:rPr>
        <w:t>Registros</w:t>
      </w:r>
      <w:proofErr w:type="spellEnd"/>
      <w:r w:rsidRPr="00A96B8C">
        <w:rPr>
          <w:rFonts w:cs="GillSansMT,Bold"/>
          <w:b/>
          <w:bCs/>
          <w:sz w:val="23"/>
          <w:szCs w:val="23"/>
        </w:rPr>
        <w:t xml:space="preserve"> </w:t>
      </w:r>
      <w:proofErr w:type="spellStart"/>
      <w:r w:rsidRPr="00A96B8C">
        <w:rPr>
          <w:rFonts w:cs="GillSansMT,Bold"/>
          <w:b/>
          <w:bCs/>
          <w:sz w:val="23"/>
          <w:szCs w:val="23"/>
        </w:rPr>
        <w:t>Médicos</w:t>
      </w:r>
      <w:proofErr w:type="spellEnd"/>
    </w:p>
    <w:p w:rsidR="00A96B8C" w:rsidRPr="00A96B8C" w:rsidRDefault="00A96B8C" w:rsidP="00A96B8C">
      <w:pPr>
        <w:autoSpaceDE w:val="0"/>
        <w:autoSpaceDN w:val="0"/>
        <w:adjustRightInd w:val="0"/>
        <w:spacing w:after="0" w:line="240" w:lineRule="auto"/>
        <w:jc w:val="center"/>
        <w:rPr>
          <w:rFonts w:cs="GillSansMT,Bold"/>
          <w:b/>
          <w:bCs/>
          <w:sz w:val="23"/>
          <w:szCs w:val="23"/>
        </w:rPr>
      </w:pPr>
    </w:p>
    <w:p w:rsidR="00A96B8C" w:rsidRDefault="00A96B8C" w:rsidP="00A96B8C">
      <w:pPr>
        <w:autoSpaceDE w:val="0"/>
        <w:autoSpaceDN w:val="0"/>
        <w:adjustRightInd w:val="0"/>
        <w:spacing w:after="0" w:line="240" w:lineRule="auto"/>
        <w:rPr>
          <w:rFonts w:cs="GillSansMT,BoldItalic"/>
          <w:b/>
          <w:bCs/>
          <w:i/>
          <w:iCs/>
        </w:rPr>
      </w:pPr>
      <w:r w:rsidRPr="00A96B8C">
        <w:rPr>
          <w:rFonts w:cs="GillSansMT,BoldItalic"/>
          <w:b/>
          <w:bCs/>
          <w:i/>
          <w:iCs/>
        </w:rPr>
        <w:t xml:space="preserve">CÓDIGO CIVIL DE CALIFORNIA 123110: </w:t>
      </w:r>
      <w:proofErr w:type="spellStart"/>
      <w:r w:rsidRPr="00A96B8C">
        <w:rPr>
          <w:rFonts w:cs="GillSansMT,BoldItalic"/>
          <w:b/>
          <w:bCs/>
          <w:i/>
          <w:iCs/>
        </w:rPr>
        <w:t>Acceso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del </w:t>
      </w:r>
      <w:proofErr w:type="spellStart"/>
      <w:r w:rsidRPr="00A96B8C">
        <w:rPr>
          <w:rFonts w:cs="GillSansMT,BoldItalic"/>
          <w:b/>
          <w:bCs/>
          <w:i/>
          <w:iCs/>
        </w:rPr>
        <w:t>Paciente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de California a </w:t>
      </w:r>
      <w:proofErr w:type="spellStart"/>
      <w:r w:rsidRPr="00A96B8C">
        <w:rPr>
          <w:rFonts w:cs="GillSansMT,BoldItalic"/>
          <w:b/>
          <w:bCs/>
          <w:i/>
          <w:iCs/>
        </w:rPr>
        <w:t>los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Registros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de </w:t>
      </w:r>
      <w:proofErr w:type="spellStart"/>
      <w:r w:rsidRPr="00A96B8C">
        <w:rPr>
          <w:rFonts w:cs="GillSansMT,BoldItalic"/>
          <w:b/>
          <w:bCs/>
          <w:i/>
          <w:iCs/>
        </w:rPr>
        <w:t>Salud</w:t>
      </w:r>
      <w:proofErr w:type="spellEnd"/>
      <w:r w:rsidRPr="00A96B8C">
        <w:rPr>
          <w:rFonts w:cs="GillSansMT,BoldItalic"/>
          <w:b/>
          <w:bCs/>
          <w:i/>
          <w:iCs/>
        </w:rPr>
        <w:t>.</w:t>
      </w:r>
      <w:r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Inspección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y </w:t>
      </w:r>
      <w:proofErr w:type="spellStart"/>
      <w:r w:rsidRPr="00A96B8C">
        <w:rPr>
          <w:rFonts w:cs="GillSansMT,BoldItalic"/>
          <w:b/>
          <w:bCs/>
          <w:i/>
          <w:iCs/>
        </w:rPr>
        <w:t>copia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; </w:t>
      </w:r>
      <w:proofErr w:type="spellStart"/>
      <w:r w:rsidRPr="00A96B8C">
        <w:rPr>
          <w:rFonts w:cs="GillSansMT,BoldItalic"/>
          <w:b/>
          <w:bCs/>
          <w:i/>
          <w:iCs/>
        </w:rPr>
        <w:t>Párrafo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(b) </w:t>
      </w:r>
      <w:proofErr w:type="spellStart"/>
      <w:r w:rsidRPr="00A96B8C">
        <w:rPr>
          <w:rFonts w:cs="GillSansMT,BoldItalic"/>
          <w:b/>
          <w:bCs/>
          <w:i/>
          <w:iCs/>
        </w:rPr>
        <w:t>Además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, </w:t>
      </w:r>
      <w:proofErr w:type="spellStart"/>
      <w:r w:rsidRPr="00A96B8C">
        <w:rPr>
          <w:rFonts w:cs="GillSansMT,BoldItalic"/>
          <w:b/>
          <w:bCs/>
          <w:i/>
          <w:iCs/>
        </w:rPr>
        <w:t>todo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paciente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o </w:t>
      </w:r>
      <w:proofErr w:type="spellStart"/>
      <w:r w:rsidRPr="00A96B8C">
        <w:rPr>
          <w:rFonts w:cs="GillSansMT,BoldItalic"/>
          <w:b/>
          <w:bCs/>
          <w:i/>
          <w:iCs/>
        </w:rPr>
        <w:t>representante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del </w:t>
      </w:r>
      <w:proofErr w:type="spellStart"/>
      <w:r w:rsidRPr="00A96B8C">
        <w:rPr>
          <w:rFonts w:cs="GillSansMT,BoldItalic"/>
          <w:b/>
          <w:bCs/>
          <w:i/>
          <w:iCs/>
        </w:rPr>
        <w:t>paciente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tendrá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derecho a</w:t>
      </w:r>
      <w:r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recibir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copias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de </w:t>
      </w:r>
      <w:proofErr w:type="spellStart"/>
      <w:r w:rsidRPr="00A96B8C">
        <w:rPr>
          <w:rFonts w:cs="GillSansMT,BoldItalic"/>
          <w:b/>
          <w:bCs/>
          <w:i/>
          <w:iCs/>
        </w:rPr>
        <w:t>todo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o </w:t>
      </w:r>
      <w:proofErr w:type="spellStart"/>
      <w:r w:rsidRPr="00A96B8C">
        <w:rPr>
          <w:rFonts w:cs="GillSansMT,BoldItalic"/>
          <w:b/>
          <w:bCs/>
          <w:i/>
          <w:iCs/>
        </w:rPr>
        <w:t>parte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de </w:t>
      </w:r>
      <w:proofErr w:type="spellStart"/>
      <w:r w:rsidRPr="00A96B8C">
        <w:rPr>
          <w:rFonts w:cs="GillSansMT,BoldItalic"/>
          <w:b/>
          <w:bCs/>
          <w:i/>
          <w:iCs/>
        </w:rPr>
        <w:t>los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registros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del </w:t>
      </w:r>
      <w:proofErr w:type="spellStart"/>
      <w:r w:rsidRPr="00A96B8C">
        <w:rPr>
          <w:rFonts w:cs="GillSansMT,BoldItalic"/>
          <w:b/>
          <w:bCs/>
          <w:i/>
          <w:iCs/>
        </w:rPr>
        <w:t>paciente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que </w:t>
      </w:r>
      <w:proofErr w:type="spellStart"/>
      <w:r w:rsidRPr="00A96B8C">
        <w:rPr>
          <w:rFonts w:cs="GillSansMT,BoldItalic"/>
          <w:b/>
          <w:bCs/>
          <w:i/>
          <w:iCs/>
        </w:rPr>
        <w:t>éste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tenga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derecho </w:t>
      </w:r>
      <w:proofErr w:type="gramStart"/>
      <w:r w:rsidRPr="00A96B8C">
        <w:rPr>
          <w:rFonts w:cs="GillSansMT,BoldItalic"/>
          <w:b/>
          <w:bCs/>
          <w:i/>
          <w:iCs/>
        </w:rPr>
        <w:t>a</w:t>
      </w:r>
      <w:proofErr w:type="gram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examinar</w:t>
      </w:r>
      <w:proofErr w:type="spellEnd"/>
      <w:r w:rsidRPr="00A96B8C">
        <w:rPr>
          <w:rFonts w:cs="GillSansMT,BoldItalic"/>
          <w:b/>
          <w:bCs/>
          <w:i/>
          <w:iCs/>
        </w:rPr>
        <w:t>, al</w:t>
      </w:r>
      <w:r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presentar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una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solicitud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por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escrito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ante </w:t>
      </w:r>
      <w:proofErr w:type="spellStart"/>
      <w:r w:rsidRPr="00A96B8C">
        <w:rPr>
          <w:rFonts w:cs="GillSansMT,BoldItalic"/>
          <w:b/>
          <w:bCs/>
          <w:i/>
          <w:iCs/>
        </w:rPr>
        <w:t>el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proveedor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de </w:t>
      </w:r>
      <w:proofErr w:type="spellStart"/>
      <w:r w:rsidRPr="00A96B8C">
        <w:rPr>
          <w:rFonts w:cs="GillSansMT,BoldItalic"/>
          <w:b/>
          <w:bCs/>
          <w:i/>
          <w:iCs/>
        </w:rPr>
        <w:t>atención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médica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especificando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los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registros</w:t>
      </w:r>
      <w:proofErr w:type="spellEnd"/>
      <w:r>
        <w:rPr>
          <w:rFonts w:cs="GillSansMT,BoldItalic"/>
          <w:b/>
          <w:bCs/>
          <w:i/>
          <w:iCs/>
        </w:rPr>
        <w:t xml:space="preserve"> </w:t>
      </w:r>
      <w:r w:rsidRPr="00A96B8C">
        <w:rPr>
          <w:rFonts w:cs="GillSansMT,BoldItalic"/>
          <w:b/>
          <w:bCs/>
          <w:i/>
          <w:iCs/>
        </w:rPr>
        <w:t xml:space="preserve">que se </w:t>
      </w:r>
      <w:proofErr w:type="spellStart"/>
      <w:r w:rsidRPr="00A96B8C">
        <w:rPr>
          <w:rFonts w:cs="GillSansMT,BoldItalic"/>
          <w:b/>
          <w:bCs/>
          <w:i/>
          <w:iCs/>
        </w:rPr>
        <w:t>deben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copiar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, junto con </w:t>
      </w:r>
      <w:proofErr w:type="spellStart"/>
      <w:r w:rsidRPr="00A96B8C">
        <w:rPr>
          <w:rFonts w:cs="GillSansMT,BoldItalic"/>
          <w:b/>
          <w:bCs/>
          <w:i/>
          <w:iCs/>
        </w:rPr>
        <w:t>una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cuota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para </w:t>
      </w:r>
      <w:proofErr w:type="spellStart"/>
      <w:r w:rsidRPr="00A96B8C">
        <w:rPr>
          <w:rFonts w:cs="GillSansMT,BoldItalic"/>
          <w:b/>
          <w:bCs/>
          <w:i/>
          <w:iCs/>
        </w:rPr>
        <w:t>sufragar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el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</w:t>
      </w:r>
      <w:proofErr w:type="spellStart"/>
      <w:r w:rsidRPr="00A96B8C">
        <w:rPr>
          <w:rFonts w:cs="GillSansMT,BoldItalic"/>
          <w:b/>
          <w:bCs/>
          <w:i/>
          <w:iCs/>
        </w:rPr>
        <w:t>costo</w:t>
      </w:r>
      <w:proofErr w:type="spellEnd"/>
      <w:r w:rsidRPr="00A96B8C">
        <w:rPr>
          <w:rFonts w:cs="GillSansMT,BoldItalic"/>
          <w:b/>
          <w:bCs/>
          <w:i/>
          <w:iCs/>
        </w:rPr>
        <w:t xml:space="preserve"> de las </w:t>
      </w:r>
      <w:proofErr w:type="spellStart"/>
      <w:r w:rsidRPr="00A96B8C">
        <w:rPr>
          <w:rFonts w:cs="GillSansMT,BoldItalic"/>
          <w:b/>
          <w:bCs/>
          <w:i/>
          <w:iCs/>
        </w:rPr>
        <w:t>copias</w:t>
      </w:r>
      <w:proofErr w:type="spellEnd"/>
      <w:r>
        <w:rPr>
          <w:rFonts w:cs="GillSansMT,BoldItalic"/>
          <w:b/>
          <w:bCs/>
          <w:i/>
          <w:iCs/>
        </w:rPr>
        <w:t xml:space="preserve">. </w:t>
      </w:r>
    </w:p>
    <w:p w:rsidR="000D2139" w:rsidRDefault="000D2139" w:rsidP="00A96B8C">
      <w:pPr>
        <w:autoSpaceDE w:val="0"/>
        <w:autoSpaceDN w:val="0"/>
        <w:adjustRightInd w:val="0"/>
        <w:spacing w:after="0" w:line="240" w:lineRule="auto"/>
        <w:rPr>
          <w:rFonts w:cs="GillSansMT,BoldItalic"/>
          <w:b/>
          <w:bCs/>
          <w:i/>
          <w:iCs/>
        </w:rPr>
      </w:pPr>
    </w:p>
    <w:p w:rsidR="000D2139" w:rsidRDefault="000D2139" w:rsidP="00A96B8C">
      <w:pPr>
        <w:autoSpaceDE w:val="0"/>
        <w:autoSpaceDN w:val="0"/>
        <w:adjustRightInd w:val="0"/>
        <w:spacing w:after="0" w:line="240" w:lineRule="auto"/>
        <w:rPr>
          <w:rFonts w:cs="GillSansMT,BoldItalic"/>
          <w:b/>
          <w:bCs/>
          <w:i/>
          <w:iCs/>
        </w:rPr>
      </w:pPr>
    </w:p>
    <w:p w:rsidR="000D2139" w:rsidRPr="004B1223" w:rsidRDefault="000D2139" w:rsidP="000D2139">
      <w:pPr>
        <w:autoSpaceDE w:val="0"/>
        <w:autoSpaceDN w:val="0"/>
        <w:adjustRightInd w:val="0"/>
        <w:spacing w:after="0" w:line="240" w:lineRule="auto"/>
        <w:jc w:val="center"/>
        <w:rPr>
          <w:rFonts w:cs="GillSansMT,BoldItalic"/>
          <w:b/>
          <w:bCs/>
          <w:iCs/>
          <w:sz w:val="28"/>
        </w:rPr>
      </w:pPr>
      <w:r w:rsidRPr="004B1223">
        <w:rPr>
          <w:rFonts w:cs="GillSansMT,BoldItalic"/>
          <w:b/>
          <w:bCs/>
          <w:iCs/>
          <w:sz w:val="28"/>
        </w:rPr>
        <w:t>***</w:t>
      </w:r>
      <w:r>
        <w:rPr>
          <w:rFonts w:cs="GillSansMT,BoldItalic"/>
          <w:b/>
          <w:bCs/>
          <w:iCs/>
          <w:sz w:val="28"/>
        </w:rPr>
        <w:t xml:space="preserve"> Aviso </w:t>
      </w:r>
      <w:proofErr w:type="spellStart"/>
      <w:r>
        <w:rPr>
          <w:rFonts w:cs="GillSansMT,BoldItalic"/>
          <w:b/>
          <w:bCs/>
          <w:iCs/>
          <w:sz w:val="28"/>
        </w:rPr>
        <w:t>Importante</w:t>
      </w:r>
      <w:proofErr w:type="spellEnd"/>
      <w:r w:rsidRPr="004B1223">
        <w:rPr>
          <w:rFonts w:cs="GillSansMT,BoldItalic"/>
          <w:b/>
          <w:bCs/>
          <w:iCs/>
          <w:sz w:val="28"/>
        </w:rPr>
        <w:t xml:space="preserve"> ***</w:t>
      </w:r>
    </w:p>
    <w:p w:rsidR="000D2139" w:rsidRDefault="000D2139" w:rsidP="000D2139">
      <w:pPr>
        <w:autoSpaceDE w:val="0"/>
        <w:autoSpaceDN w:val="0"/>
        <w:adjustRightInd w:val="0"/>
        <w:spacing w:after="0" w:line="240" w:lineRule="auto"/>
        <w:rPr>
          <w:rFonts w:cs="GillSansMT,BoldItalic"/>
          <w:b/>
          <w:bCs/>
          <w:iCs/>
        </w:rPr>
      </w:pPr>
      <w:r>
        <w:rPr>
          <w:rFonts w:cs="GillSansMT,BoldItalic"/>
          <w:b/>
          <w:bCs/>
          <w:iCs/>
        </w:rPr>
        <w:t xml:space="preserve">El </w:t>
      </w:r>
      <w:proofErr w:type="spellStart"/>
      <w:r>
        <w:rPr>
          <w:rFonts w:cs="GillSansMT,BoldItalic"/>
          <w:b/>
          <w:bCs/>
          <w:iCs/>
        </w:rPr>
        <w:t>pago</w:t>
      </w:r>
      <w:proofErr w:type="spellEnd"/>
      <w:r>
        <w:rPr>
          <w:rFonts w:cs="GillSansMT,BoldItalic"/>
          <w:b/>
          <w:bCs/>
          <w:iCs/>
        </w:rPr>
        <w:t xml:space="preserve"> </w:t>
      </w:r>
      <w:proofErr w:type="spellStart"/>
      <w:r>
        <w:rPr>
          <w:rFonts w:cs="GillSansMT,BoldItalic"/>
          <w:b/>
          <w:bCs/>
          <w:iCs/>
        </w:rPr>
        <w:t>por</w:t>
      </w:r>
      <w:proofErr w:type="spellEnd"/>
      <w:r>
        <w:rPr>
          <w:rFonts w:cs="GillSansMT,BoldItalic"/>
          <w:b/>
          <w:bCs/>
          <w:iCs/>
        </w:rPr>
        <w:t xml:space="preserve"> la </w:t>
      </w:r>
      <w:proofErr w:type="spellStart"/>
      <w:r>
        <w:rPr>
          <w:rFonts w:cs="GillSansMT,BoldItalic"/>
          <w:b/>
          <w:bCs/>
          <w:iCs/>
        </w:rPr>
        <w:t>peticion</w:t>
      </w:r>
      <w:proofErr w:type="spellEnd"/>
      <w:r>
        <w:rPr>
          <w:rFonts w:cs="GillSansMT,BoldItalic"/>
          <w:b/>
          <w:bCs/>
          <w:iCs/>
        </w:rPr>
        <w:t xml:space="preserve"> de </w:t>
      </w:r>
      <w:proofErr w:type="spellStart"/>
      <w:r>
        <w:rPr>
          <w:rFonts w:cs="GillSansMT,BoldItalic"/>
          <w:b/>
          <w:bCs/>
          <w:iCs/>
        </w:rPr>
        <w:t>su</w:t>
      </w:r>
      <w:proofErr w:type="spellEnd"/>
      <w:r>
        <w:rPr>
          <w:rFonts w:cs="GillSansMT,BoldItalic"/>
          <w:b/>
          <w:bCs/>
          <w:iCs/>
        </w:rPr>
        <w:t xml:space="preserve"> </w:t>
      </w:r>
      <w:proofErr w:type="spellStart"/>
      <w:r>
        <w:rPr>
          <w:rFonts w:cs="GillSansMT,BoldItalic"/>
          <w:b/>
          <w:bCs/>
          <w:iCs/>
        </w:rPr>
        <w:t>archivo</w:t>
      </w:r>
      <w:proofErr w:type="spellEnd"/>
      <w:r>
        <w:rPr>
          <w:rFonts w:cs="GillSansMT,BoldItalic"/>
          <w:b/>
          <w:bCs/>
          <w:iCs/>
        </w:rPr>
        <w:t xml:space="preserve"> medico no sera </w:t>
      </w:r>
      <w:proofErr w:type="spellStart"/>
      <w:r>
        <w:rPr>
          <w:rFonts w:cs="GillSansMT,BoldItalic"/>
          <w:b/>
          <w:bCs/>
          <w:iCs/>
        </w:rPr>
        <w:t>entregado</w:t>
      </w:r>
      <w:proofErr w:type="spellEnd"/>
      <w:r>
        <w:rPr>
          <w:rFonts w:cs="GillSansMT,BoldItalic"/>
          <w:b/>
          <w:bCs/>
          <w:iCs/>
        </w:rPr>
        <w:t xml:space="preserve"> a </w:t>
      </w:r>
      <w:r w:rsidR="00BA654E">
        <w:rPr>
          <w:rFonts w:cs="GillSansMT,BoldItalic"/>
          <w:b/>
          <w:bCs/>
          <w:iCs/>
        </w:rPr>
        <w:t xml:space="preserve">Gracelight </w:t>
      </w:r>
      <w:proofErr w:type="spellStart"/>
      <w:r w:rsidR="00BA654E">
        <w:rPr>
          <w:rFonts w:cs="GillSansMT,BoldItalic"/>
          <w:b/>
          <w:bCs/>
          <w:iCs/>
        </w:rPr>
        <w:t>Comunity</w:t>
      </w:r>
      <w:proofErr w:type="spellEnd"/>
      <w:r w:rsidR="00BA654E">
        <w:rPr>
          <w:rFonts w:cs="GillSansMT,BoldItalic"/>
          <w:b/>
          <w:bCs/>
          <w:iCs/>
        </w:rPr>
        <w:t xml:space="preserve"> Health</w:t>
      </w:r>
      <w:r>
        <w:rPr>
          <w:rFonts w:cs="GillSansMT,BoldItalic"/>
          <w:b/>
          <w:bCs/>
          <w:iCs/>
        </w:rPr>
        <w:t xml:space="preserve">. </w:t>
      </w:r>
      <w:r w:rsidRPr="004B1223">
        <w:rPr>
          <w:rFonts w:cs="GillSansMT,BoldItalic"/>
          <w:b/>
          <w:bCs/>
          <w:iCs/>
        </w:rPr>
        <w:t>Sharecare Health Data Services</w:t>
      </w:r>
      <w:r>
        <w:rPr>
          <w:rFonts w:cs="GillSansMT,BoldItalic"/>
          <w:b/>
          <w:bCs/>
          <w:iCs/>
        </w:rPr>
        <w:t xml:space="preserve"> </w:t>
      </w:r>
      <w:proofErr w:type="spellStart"/>
      <w:r>
        <w:rPr>
          <w:rFonts w:cs="GillSansMT,BoldItalic"/>
          <w:b/>
          <w:bCs/>
          <w:iCs/>
        </w:rPr>
        <w:t>mandara</w:t>
      </w:r>
      <w:proofErr w:type="spellEnd"/>
      <w:r>
        <w:rPr>
          <w:rFonts w:cs="GillSansMT,BoldItalic"/>
          <w:b/>
          <w:bCs/>
          <w:iCs/>
        </w:rPr>
        <w:t xml:space="preserve"> un </w:t>
      </w:r>
      <w:proofErr w:type="spellStart"/>
      <w:r>
        <w:rPr>
          <w:rFonts w:cs="GillSansMT,BoldItalic"/>
          <w:b/>
          <w:bCs/>
          <w:iCs/>
        </w:rPr>
        <w:t>factura</w:t>
      </w:r>
      <w:proofErr w:type="spellEnd"/>
      <w:r>
        <w:rPr>
          <w:rFonts w:cs="GillSansMT,BoldItalic"/>
          <w:b/>
          <w:bCs/>
          <w:iCs/>
        </w:rPr>
        <w:t xml:space="preserve"> y </w:t>
      </w:r>
      <w:proofErr w:type="spellStart"/>
      <w:r>
        <w:rPr>
          <w:rFonts w:cs="GillSansMT,BoldItalic"/>
          <w:b/>
          <w:bCs/>
          <w:iCs/>
        </w:rPr>
        <w:t>collectara</w:t>
      </w:r>
      <w:proofErr w:type="spellEnd"/>
      <w:r>
        <w:rPr>
          <w:rFonts w:cs="GillSansMT,BoldItalic"/>
          <w:b/>
          <w:bCs/>
          <w:iCs/>
        </w:rPr>
        <w:t xml:space="preserve"> </w:t>
      </w:r>
      <w:proofErr w:type="spellStart"/>
      <w:r>
        <w:rPr>
          <w:rFonts w:cs="GillSansMT,BoldItalic"/>
          <w:b/>
          <w:bCs/>
          <w:iCs/>
        </w:rPr>
        <w:t>el</w:t>
      </w:r>
      <w:proofErr w:type="spellEnd"/>
      <w:r>
        <w:rPr>
          <w:rFonts w:cs="GillSansMT,BoldItalic"/>
          <w:b/>
          <w:bCs/>
          <w:iCs/>
        </w:rPr>
        <w:t xml:space="preserve"> </w:t>
      </w:r>
      <w:proofErr w:type="spellStart"/>
      <w:r>
        <w:rPr>
          <w:rFonts w:cs="GillSansMT,BoldItalic"/>
          <w:b/>
          <w:bCs/>
          <w:iCs/>
        </w:rPr>
        <w:t>pago</w:t>
      </w:r>
      <w:proofErr w:type="spellEnd"/>
      <w:r>
        <w:rPr>
          <w:rFonts w:cs="GillSansMT,BoldItalic"/>
          <w:b/>
          <w:bCs/>
          <w:iCs/>
        </w:rPr>
        <w:t xml:space="preserve">.  </w:t>
      </w:r>
    </w:p>
    <w:p w:rsidR="000D2139" w:rsidRPr="00A96B8C" w:rsidRDefault="000D2139" w:rsidP="00A96B8C">
      <w:pPr>
        <w:autoSpaceDE w:val="0"/>
        <w:autoSpaceDN w:val="0"/>
        <w:adjustRightInd w:val="0"/>
        <w:spacing w:after="0" w:line="240" w:lineRule="auto"/>
      </w:pPr>
    </w:p>
    <w:p w:rsidR="00A96B8C" w:rsidRDefault="00A96B8C" w:rsidP="00A96B8C">
      <w:pPr>
        <w:pStyle w:val="Default"/>
        <w:rPr>
          <w:rFonts w:asciiTheme="minorHAnsi" w:hAnsiTheme="minorHAnsi"/>
          <w:sz w:val="22"/>
          <w:szCs w:val="22"/>
        </w:rPr>
      </w:pPr>
    </w:p>
    <w:p w:rsidR="00A96B8C" w:rsidRDefault="00A96B8C" w:rsidP="00A96B8C">
      <w:pPr>
        <w:pStyle w:val="Default"/>
        <w:rPr>
          <w:rFonts w:asciiTheme="minorHAnsi" w:hAnsiTheme="minorHAnsi"/>
          <w:sz w:val="22"/>
          <w:szCs w:val="22"/>
        </w:rPr>
      </w:pPr>
    </w:p>
    <w:p w:rsidR="00A96B8C" w:rsidRDefault="00A96B8C" w:rsidP="00A96B8C">
      <w:pPr>
        <w:pStyle w:val="Default"/>
        <w:rPr>
          <w:rFonts w:asciiTheme="minorHAnsi" w:hAnsiTheme="minorHAnsi"/>
          <w:sz w:val="22"/>
          <w:szCs w:val="22"/>
        </w:rPr>
      </w:pPr>
    </w:p>
    <w:p w:rsidR="00A96B8C" w:rsidRDefault="00A96B8C" w:rsidP="00A96B8C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Fecha</w:t>
      </w:r>
      <w:proofErr w:type="spellEnd"/>
      <w:r>
        <w:rPr>
          <w:rFonts w:asciiTheme="minorHAnsi" w:hAnsiTheme="minorHAnsi"/>
          <w:sz w:val="22"/>
          <w:szCs w:val="22"/>
        </w:rPr>
        <w:t xml:space="preserve">: _____________________                   No. de </w:t>
      </w:r>
      <w:proofErr w:type="spellStart"/>
      <w:r>
        <w:rPr>
          <w:rFonts w:asciiTheme="minorHAnsi" w:hAnsiTheme="minorHAnsi"/>
          <w:sz w:val="22"/>
          <w:szCs w:val="22"/>
        </w:rPr>
        <w:t>Registro</w:t>
      </w:r>
      <w:proofErr w:type="spellEnd"/>
      <w:r>
        <w:rPr>
          <w:rFonts w:asciiTheme="minorHAnsi" w:hAnsiTheme="minorHAnsi"/>
          <w:sz w:val="22"/>
          <w:szCs w:val="22"/>
        </w:rPr>
        <w:t xml:space="preserve"> del </w:t>
      </w:r>
      <w:proofErr w:type="spellStart"/>
      <w:r>
        <w:rPr>
          <w:rFonts w:asciiTheme="minorHAnsi" w:hAnsiTheme="minorHAnsi"/>
          <w:sz w:val="22"/>
          <w:szCs w:val="22"/>
        </w:rPr>
        <w:t>Paciente</w:t>
      </w:r>
      <w:proofErr w:type="spellEnd"/>
      <w:r>
        <w:rPr>
          <w:rFonts w:asciiTheme="minorHAnsi" w:hAnsiTheme="minorHAnsi"/>
          <w:sz w:val="22"/>
          <w:szCs w:val="22"/>
        </w:rPr>
        <w:t>: __________________________</w:t>
      </w:r>
    </w:p>
    <w:p w:rsidR="00A96B8C" w:rsidRDefault="00A96B8C" w:rsidP="00A96B8C">
      <w:pPr>
        <w:pStyle w:val="Default"/>
        <w:rPr>
          <w:rFonts w:asciiTheme="minorHAnsi" w:hAnsiTheme="minorHAnsi"/>
          <w:sz w:val="22"/>
          <w:szCs w:val="22"/>
        </w:rPr>
      </w:pPr>
    </w:p>
    <w:p w:rsidR="00A96B8C" w:rsidRDefault="00A96B8C" w:rsidP="00A96B8C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Nombre</w:t>
      </w:r>
      <w:proofErr w:type="spellEnd"/>
      <w:r>
        <w:rPr>
          <w:rFonts w:asciiTheme="minorHAnsi" w:hAnsiTheme="minorHAnsi"/>
          <w:sz w:val="22"/>
          <w:szCs w:val="22"/>
        </w:rPr>
        <w:t xml:space="preserve"> del </w:t>
      </w:r>
      <w:proofErr w:type="spellStart"/>
      <w:r>
        <w:rPr>
          <w:rFonts w:asciiTheme="minorHAnsi" w:hAnsiTheme="minorHAnsi"/>
          <w:sz w:val="22"/>
          <w:szCs w:val="22"/>
        </w:rPr>
        <w:t>Paciente</w:t>
      </w:r>
      <w:proofErr w:type="spellEnd"/>
      <w:r>
        <w:rPr>
          <w:rFonts w:asciiTheme="minorHAnsi" w:hAnsiTheme="minorHAnsi"/>
          <w:sz w:val="22"/>
          <w:szCs w:val="22"/>
        </w:rPr>
        <w:t>: __________________________</w:t>
      </w:r>
      <w:proofErr w:type="gramStart"/>
      <w:r>
        <w:rPr>
          <w:rFonts w:asciiTheme="minorHAnsi" w:hAnsiTheme="minorHAnsi"/>
          <w:sz w:val="22"/>
          <w:szCs w:val="22"/>
        </w:rPr>
        <w:t>_  No.</w:t>
      </w:r>
      <w:proofErr w:type="gram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contacto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durante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dia</w:t>
      </w:r>
      <w:proofErr w:type="spellEnd"/>
      <w:r>
        <w:rPr>
          <w:rFonts w:asciiTheme="minorHAnsi" w:hAnsiTheme="minorHAnsi"/>
          <w:sz w:val="22"/>
          <w:szCs w:val="22"/>
        </w:rPr>
        <w:t>: ________________________</w:t>
      </w:r>
    </w:p>
    <w:p w:rsidR="00645DEB" w:rsidRDefault="00645DEB" w:rsidP="00A96B8C">
      <w:pPr>
        <w:pStyle w:val="Default"/>
        <w:rPr>
          <w:rFonts w:asciiTheme="minorHAnsi" w:hAnsiTheme="minorHAnsi"/>
          <w:sz w:val="22"/>
          <w:szCs w:val="22"/>
        </w:rPr>
      </w:pPr>
    </w:p>
    <w:p w:rsidR="00A96B8C" w:rsidRDefault="00A96B8C" w:rsidP="00A96B8C">
      <w:pPr>
        <w:pStyle w:val="Default"/>
        <w:rPr>
          <w:rFonts w:asciiTheme="minorHAnsi" w:hAnsiTheme="minorHAnsi"/>
          <w:sz w:val="22"/>
          <w:szCs w:val="22"/>
        </w:rPr>
      </w:pPr>
    </w:p>
    <w:p w:rsidR="00A96B8C" w:rsidRPr="00A96B8C" w:rsidRDefault="00BA654E" w:rsidP="00645DEB">
      <w:pPr>
        <w:pStyle w:val="Default"/>
        <w:ind w:right="111"/>
        <w:jc w:val="center"/>
        <w:rPr>
          <w:rFonts w:asciiTheme="minorHAnsi" w:hAnsiTheme="minorHAnsi"/>
          <w:sz w:val="22"/>
          <w:szCs w:val="22"/>
        </w:rPr>
      </w:pPr>
      <w:r w:rsidRPr="00726903">
        <w:rPr>
          <w:noProof/>
        </w:rPr>
        <w:drawing>
          <wp:inline distT="0" distB="0" distL="0" distR="0">
            <wp:extent cx="6742430" cy="2384425"/>
            <wp:effectExtent l="0" t="0" r="0" b="0"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B8C" w:rsidRPr="00A96B8C" w:rsidSect="00376F8B">
      <w:headerReference w:type="default" r:id="rId10"/>
      <w:footerReference w:type="default" r:id="rId11"/>
      <w:pgSz w:w="12240" w:h="16340"/>
      <w:pgMar w:top="864" w:right="778" w:bottom="288" w:left="821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F8B" w:rsidRDefault="00376F8B" w:rsidP="00540845">
      <w:pPr>
        <w:spacing w:after="0" w:line="240" w:lineRule="auto"/>
      </w:pPr>
      <w:r>
        <w:separator/>
      </w:r>
    </w:p>
  </w:endnote>
  <w:endnote w:type="continuationSeparator" w:id="0">
    <w:p w:rsidR="00376F8B" w:rsidRDefault="00376F8B" w:rsidP="0054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-Sans-MT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Cambria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-Sans-MT,Bold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illSansMT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lSansMT,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559" w:rsidRPr="00312710" w:rsidRDefault="00786559" w:rsidP="00786559">
    <w:pPr>
      <w:pStyle w:val="Footer"/>
      <w:jc w:val="right"/>
      <w:rPr>
        <w:sz w:val="16"/>
        <w:szCs w:val="16"/>
      </w:rPr>
    </w:pPr>
    <w:r w:rsidRPr="00312710">
      <w:rPr>
        <w:sz w:val="16"/>
        <w:szCs w:val="16"/>
      </w:rPr>
      <w:t>Rev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F8B" w:rsidRDefault="00376F8B" w:rsidP="00540845">
      <w:pPr>
        <w:spacing w:after="0" w:line="240" w:lineRule="auto"/>
      </w:pPr>
      <w:r>
        <w:separator/>
      </w:r>
    </w:p>
  </w:footnote>
  <w:footnote w:type="continuationSeparator" w:id="0">
    <w:p w:rsidR="00376F8B" w:rsidRDefault="00376F8B" w:rsidP="0054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845" w:rsidRDefault="00BA65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3766185</wp:posOffset>
              </wp:positionH>
              <wp:positionV relativeFrom="paragraph">
                <wp:posOffset>712470</wp:posOffset>
              </wp:positionV>
              <wp:extent cx="2727325" cy="20955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73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0845" w:rsidRPr="00E93C21" w:rsidRDefault="00540845" w:rsidP="00540845">
                          <w:pPr>
                            <w:jc w:val="right"/>
                            <w:rPr>
                              <w:color w:val="1ABA9C"/>
                              <w:sz w:val="18"/>
                              <w:szCs w:val="18"/>
                            </w:rPr>
                          </w:pPr>
                          <w:r w:rsidRPr="00E93C21">
                            <w:rPr>
                              <w:color w:val="1ABA9C"/>
                              <w:sz w:val="18"/>
                              <w:szCs w:val="18"/>
                            </w:rPr>
                            <w:t xml:space="preserve">We treat </w:t>
                          </w:r>
                          <w:r w:rsidRPr="00E93C21">
                            <w:rPr>
                              <w:i/>
                              <w:color w:val="1ABA9C"/>
                              <w:sz w:val="18"/>
                              <w:szCs w:val="18"/>
                            </w:rPr>
                            <w:t>every</w:t>
                          </w:r>
                          <w:r w:rsidRPr="00E93C21">
                            <w:rPr>
                              <w:color w:val="1ABA9C"/>
                              <w:sz w:val="18"/>
                              <w:szCs w:val="18"/>
                            </w:rPr>
                            <w:t xml:space="preserve"> medical record as if it were our own.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55pt;margin-top:56.1pt;width:214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/nZIQIAAEoEAAAOAAAAZHJzL2Uyb0RvYy54bWysVE2P2yAQvVfqf0DcGztu0uxacVbprlJV&#13;&#10;inZXylZ7Jhhiq4ahQGKnv74Ddj667anqBQ/MMB/vPTy/61RDDsK6GnRBx6OUEqE5lLXeFfTby+rD&#13;&#10;DSXOM12yBrQo6FE4erd4/27emlxkUEFTCkswiXZ5awpaeW/yJHG8Eoq5ERih0SnBKuZxa3dJaVmL&#13;&#10;2VWTZGn6KWnBlsYCF87h6UPvpIuYX0rB/ZOUTnjSFBR783G1cd2GNVnMWb6zzFQ1H9pg/9CFYrXG&#13;&#10;oudUD8wzsrf1H6lUzS04kH7EQSUgZc1FnAGnGadvptlUzIg4C4LjzBkm9//S8sfDxjxb4rvP0CGB&#13;&#10;cQhn1sC/O8QmaY3Lh5iAqcsdRodBO2lV+OIIBC8itscznqLzhONhNstmH7MpJRx9WXo7nUbAk8tt&#13;&#10;Y53/IkCRYBTUIl+xA3ZYOx/qs/wUEoppWNVNEzlr9G8HGNifiEj6cPvScLB8t+3wbjC3UB5xagu9&#13;&#10;IJzhqxo7WDPnn5lFBeA8qGr/hItsoC0oDBYlFdiffzsP8UgMeilpUVEFdT/2zApKmq8aKbsdTyZB&#13;&#10;gnEzmc4y3Nhrz/bao/fqHlC0Y3w/hkczxPvmZEoL6hXFvwxV0cU0x9oF9Sfz3vc6x8fDxXIZg1B0&#13;&#10;hvm13hh+Ijvg+9K9MmsGEjzS9wgn7bH8DRd9bA/+cu9B1pGoC6qDalCwkb/hcYUXcb2PUZdfwOIX&#13;&#10;AAAA//8DAFBLAwQUAAYACAAAACEAekgJCeIAAAARAQAADwAAAGRycy9kb3ducmV2LnhtbExPTU/D&#13;&#10;MAy9I/EfIiNxY0nDOrGu6YSYuIIYMGm3rPXaisapmmwt/x7vxC6Wrff8PvL15DpxxiG0ngwkMwUC&#13;&#10;qfRVS7WBr8/XhycQIVqqbOcJDfxigHVxe5PbrPIjfeB5G2vBIhQya6CJsc+kDGWDzoaZ75EYO/rB&#13;&#10;2cjnUMtqsCOLu05qpRbS2ZbYobE9vjRY/mxPzsD323G/m6v3euPSfvSTkuSW0pj7u2mz4vG8AhFx&#13;&#10;iv8fcOnA+aHgYAd/oiqIzkC6fEyYykCiNYgLQ2m9AHHgbZ5qkEUur5sUfwAAAP//AwBQSwECLQAU&#13;&#10;AAYACAAAACEAtoM4kv4AAADhAQAAEwAAAAAAAAAAAAAAAAAAAAAAW0NvbnRlbnRfVHlwZXNdLnht&#13;&#10;bFBLAQItABQABgAIAAAAIQA4/SH/1gAAAJQBAAALAAAAAAAAAAAAAAAAAC8BAABfcmVscy8ucmVs&#13;&#10;c1BLAQItABQABgAIAAAAIQATz/nZIQIAAEoEAAAOAAAAAAAAAAAAAAAAAC4CAABkcnMvZTJvRG9j&#13;&#10;LnhtbFBLAQItABQABgAIAAAAIQB6SAkJ4gAAABEBAAAPAAAAAAAAAAAAAAAAAHsEAABkcnMvZG93&#13;&#10;bnJldi54bWxQSwUGAAAAAAQABADzAAAAigUAAAAA&#13;&#10;" filled="f" stroked="f">
              <v:textbox>
                <w:txbxContent>
                  <w:p w:rsidR="00540845" w:rsidRPr="00E93C21" w:rsidRDefault="00540845" w:rsidP="00540845">
                    <w:pPr>
                      <w:jc w:val="right"/>
                      <w:rPr>
                        <w:color w:val="1ABA9C"/>
                        <w:sz w:val="18"/>
                        <w:szCs w:val="18"/>
                      </w:rPr>
                    </w:pPr>
                    <w:r w:rsidRPr="00E93C21">
                      <w:rPr>
                        <w:color w:val="1ABA9C"/>
                        <w:sz w:val="18"/>
                        <w:szCs w:val="18"/>
                      </w:rPr>
                      <w:t xml:space="preserve">We treat </w:t>
                    </w:r>
                    <w:r w:rsidRPr="00E93C21">
                      <w:rPr>
                        <w:i/>
                        <w:color w:val="1ABA9C"/>
                        <w:sz w:val="18"/>
                        <w:szCs w:val="18"/>
                      </w:rPr>
                      <w:t>every</w:t>
                    </w:r>
                    <w:r w:rsidRPr="00E93C21">
                      <w:rPr>
                        <w:color w:val="1ABA9C"/>
                        <w:sz w:val="18"/>
                        <w:szCs w:val="18"/>
                      </w:rPr>
                      <w:t xml:space="preserve"> medical record as if it were our own.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3813810</wp:posOffset>
          </wp:positionH>
          <wp:positionV relativeFrom="paragraph">
            <wp:posOffset>422275</wp:posOffset>
          </wp:positionV>
          <wp:extent cx="2656840" cy="215900"/>
          <wp:effectExtent l="0" t="0" r="0" b="0"/>
          <wp:wrapNone/>
          <wp:docPr id="1121226267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845">
      <w:t xml:space="preserve">   </w:t>
    </w:r>
    <w:r>
      <w:rPr>
        <w:noProof/>
      </w:rPr>
      <w:drawing>
        <wp:inline distT="0" distB="0" distL="0" distR="0">
          <wp:extent cx="2105660" cy="752149"/>
          <wp:effectExtent l="0" t="0" r="2540" b="0"/>
          <wp:docPr id="965644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64408" name="Picture 9656440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1404" cy="79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084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DDDDB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CF4B16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D9E30E7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BA4DEC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8FC53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700827"/>
    <w:multiLevelType w:val="hybridMultilevel"/>
    <w:tmpl w:val="FFFFFFFF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CB11A4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814327555">
    <w:abstractNumId w:val="6"/>
  </w:num>
  <w:num w:numId="2" w16cid:durableId="1599366478">
    <w:abstractNumId w:val="2"/>
  </w:num>
  <w:num w:numId="3" w16cid:durableId="709108492">
    <w:abstractNumId w:val="3"/>
  </w:num>
  <w:num w:numId="4" w16cid:durableId="970209948">
    <w:abstractNumId w:val="5"/>
  </w:num>
  <w:num w:numId="5" w16cid:durableId="737090719">
    <w:abstractNumId w:val="4"/>
  </w:num>
  <w:num w:numId="6" w16cid:durableId="669714930">
    <w:abstractNumId w:val="0"/>
  </w:num>
  <w:num w:numId="7" w16cid:durableId="899512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45"/>
    <w:rsid w:val="000C3A40"/>
    <w:rsid w:val="000D2139"/>
    <w:rsid w:val="0016285B"/>
    <w:rsid w:val="001A6297"/>
    <w:rsid w:val="002E09A2"/>
    <w:rsid w:val="002E56B7"/>
    <w:rsid w:val="00312710"/>
    <w:rsid w:val="00312EEB"/>
    <w:rsid w:val="00320EBA"/>
    <w:rsid w:val="00327084"/>
    <w:rsid w:val="00376F8B"/>
    <w:rsid w:val="003B0FD7"/>
    <w:rsid w:val="004035B6"/>
    <w:rsid w:val="00491C12"/>
    <w:rsid w:val="004B1223"/>
    <w:rsid w:val="00536B62"/>
    <w:rsid w:val="00540845"/>
    <w:rsid w:val="005947B5"/>
    <w:rsid w:val="005B1397"/>
    <w:rsid w:val="00645DEB"/>
    <w:rsid w:val="00726903"/>
    <w:rsid w:val="00786559"/>
    <w:rsid w:val="007B64A5"/>
    <w:rsid w:val="007C2F5E"/>
    <w:rsid w:val="0082486E"/>
    <w:rsid w:val="00864712"/>
    <w:rsid w:val="008D583A"/>
    <w:rsid w:val="008D7E79"/>
    <w:rsid w:val="00A27B0F"/>
    <w:rsid w:val="00A367B8"/>
    <w:rsid w:val="00A72ACA"/>
    <w:rsid w:val="00A96B8C"/>
    <w:rsid w:val="00A97F50"/>
    <w:rsid w:val="00BA654E"/>
    <w:rsid w:val="00C22708"/>
    <w:rsid w:val="00C6542D"/>
    <w:rsid w:val="00D563E6"/>
    <w:rsid w:val="00D670DE"/>
    <w:rsid w:val="00E42632"/>
    <w:rsid w:val="00E93C21"/>
    <w:rsid w:val="00EE6E40"/>
    <w:rsid w:val="00F840D4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956D93"/>
  <w14:defaultImageDpi w14:val="0"/>
  <w15:docId w15:val="{96FCF4A6-A17C-B34B-9387-E063CC15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5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035B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ill-Sans-MT,Bold" w:hAnsi="Gill-Sans-MT,Bold" w:cs="Gill-Sans-MT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83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4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84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4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845"/>
    <w:rPr>
      <w:rFonts w:cs="Times New Roman"/>
    </w:rPr>
  </w:style>
  <w:style w:type="paragraph" w:customStyle="1" w:styleId="CM6">
    <w:name w:val="CM6"/>
    <w:basedOn w:val="Default"/>
    <w:next w:val="Default"/>
    <w:uiPriority w:val="99"/>
    <w:rsid w:val="00A72ACA"/>
    <w:pPr>
      <w:spacing w:line="26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72ACA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B8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7B8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Rehome</dc:creator>
  <cp:keywords/>
  <dc:description/>
  <cp:lastModifiedBy>Stephen Gregg</cp:lastModifiedBy>
  <cp:revision>2</cp:revision>
  <cp:lastPrinted>2019-10-08T23:50:00Z</cp:lastPrinted>
  <dcterms:created xsi:type="dcterms:W3CDTF">2024-01-05T05:56:00Z</dcterms:created>
  <dcterms:modified xsi:type="dcterms:W3CDTF">2024-01-05T05:56:00Z</dcterms:modified>
</cp:coreProperties>
</file>